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98A0C" w14:textId="77777777" w:rsidR="0094686E" w:rsidRDefault="0094686E" w:rsidP="00D36D65">
      <w:pPr>
        <w:shd w:val="clear" w:color="auto" w:fill="FFFFFF" w:themeFill="background1"/>
        <w:spacing w:line="259" w:lineRule="auto"/>
        <w:jc w:val="center"/>
        <w:rPr>
          <w:rFonts w:ascii="Garamond" w:hAnsi="Garamond"/>
          <w:b/>
          <w:sz w:val="56"/>
          <w:szCs w:val="56"/>
        </w:rPr>
      </w:pPr>
      <w:bookmarkStart w:id="0" w:name="_Toc196719704"/>
      <w:bookmarkStart w:id="1" w:name="_Toc530397438"/>
    </w:p>
    <w:p w14:paraId="03B1E247" w14:textId="77777777" w:rsidR="00D36D65" w:rsidRPr="00D36D65" w:rsidRDefault="00D36D65" w:rsidP="00D36D65">
      <w:pPr>
        <w:shd w:val="clear" w:color="auto" w:fill="FFFFFF" w:themeFill="background1"/>
        <w:spacing w:line="259" w:lineRule="auto"/>
        <w:jc w:val="center"/>
        <w:rPr>
          <w:rFonts w:ascii="Garamond" w:hAnsi="Garamond"/>
          <w:b/>
          <w:sz w:val="56"/>
          <w:szCs w:val="56"/>
        </w:rPr>
      </w:pPr>
    </w:p>
    <w:p w14:paraId="5A427131" w14:textId="77777777" w:rsidR="0094686E" w:rsidRDefault="007D4E33" w:rsidP="007D4E33">
      <w:pPr>
        <w:tabs>
          <w:tab w:val="left" w:pos="7935"/>
        </w:tabs>
      </w:pPr>
      <w:r>
        <w:tab/>
      </w:r>
    </w:p>
    <w:p w14:paraId="41FD55DE" w14:textId="77777777" w:rsidR="0094686E" w:rsidRDefault="00F27A9A" w:rsidP="00F27A9A">
      <w:pPr>
        <w:tabs>
          <w:tab w:val="left" w:pos="6270"/>
        </w:tabs>
      </w:pPr>
      <w:r>
        <w:tab/>
      </w:r>
    </w:p>
    <w:p w14:paraId="2ED40329" w14:textId="77777777" w:rsidR="00C50F59" w:rsidRDefault="007D4E33" w:rsidP="00392C3E">
      <w:r w:rsidRPr="003D7DBC">
        <w:rPr>
          <w:rFonts w:ascii="Garamond" w:hAnsi="Garamond"/>
          <w:b/>
          <w:noProof/>
          <w:sz w:val="56"/>
          <w:szCs w:val="56"/>
          <w:lang w:eastAsia="da-DK"/>
        </w:rPr>
        <mc:AlternateContent>
          <mc:Choice Requires="wps">
            <w:drawing>
              <wp:anchor distT="45720" distB="45720" distL="114300" distR="114300" simplePos="0" relativeHeight="251663360" behindDoc="0" locked="0" layoutInCell="1" allowOverlap="1" wp14:anchorId="635676A3" wp14:editId="07123CBC">
                <wp:simplePos x="0" y="0"/>
                <wp:positionH relativeFrom="page">
                  <wp:align>right</wp:align>
                </wp:positionH>
                <wp:positionV relativeFrom="paragraph">
                  <wp:posOffset>228600</wp:posOffset>
                </wp:positionV>
                <wp:extent cx="7553325" cy="2265045"/>
                <wp:effectExtent l="0" t="0" r="0" b="190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2265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77470B" w14:textId="77777777"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ÅRSBERETNING</w:t>
                            </w:r>
                          </w:p>
                          <w:p w14:paraId="0CED52B5" w14:textId="159585F5"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aps/>
                                <w:color w:val="000000" w:themeColor="text1"/>
                                <w:sz w:val="56"/>
                                <w:szCs w:val="56"/>
                              </w:rPr>
                              <w:t>20</w:t>
                            </w:r>
                            <w:r>
                              <w:rPr>
                                <w:rFonts w:ascii="Garamond" w:hAnsi="Garamond"/>
                                <w:b/>
                                <w:caps/>
                                <w:color w:val="000000" w:themeColor="text1"/>
                                <w:sz w:val="56"/>
                                <w:szCs w:val="56"/>
                              </w:rPr>
                              <w:t>21</w:t>
                            </w:r>
                          </w:p>
                          <w:p w14:paraId="078A97D7" w14:textId="74CE74EB" w:rsidR="00BA1513" w:rsidRPr="007C0F0B" w:rsidRDefault="00BA1513" w:rsidP="003D7DBC">
                            <w:pPr>
                              <w:jc w:val="center"/>
                              <w:rPr>
                                <w:color w:val="000000" w:themeColor="text1"/>
                              </w:rPr>
                            </w:pPr>
                            <w:r>
                              <w:rPr>
                                <w:rFonts w:ascii="Garamond" w:hAnsi="Garamond"/>
                                <w:b/>
                                <w:color w:val="000000" w:themeColor="text1"/>
                                <w:sz w:val="56"/>
                                <w:szCs w:val="56"/>
                              </w:rPr>
                              <w:t>Retten i Glostrup</w:t>
                            </w:r>
                          </w:p>
                          <w:p w14:paraId="6AEFBB6A" w14:textId="77777777"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(bemærkninger til årsnøgletal)</w:t>
                            </w:r>
                            <w:r w:rsidRPr="007C0F0B">
                              <w:rPr>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5676A3" id="_x0000_t202" coordsize="21600,21600" o:spt="202" path="m,l,21600r21600,l21600,xe">
                <v:stroke joinstyle="miter"/>
                <v:path gradientshapeok="t" o:connecttype="rect"/>
              </v:shapetype>
              <v:shape id="Tekstfelt 2" o:spid="_x0000_s1026" type="#_x0000_t202" style="position:absolute;left:0;text-align:left;margin-left:543.55pt;margin-top:18pt;width:594.75pt;height:178.35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" filled="f" stroked="f">
                <v:textbox>
                  <w:txbxContent>
                    <w:p w14:paraId="3A77470B" w14:textId="77777777"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ÅRSBERETNING</w:t>
                      </w:r>
                    </w:p>
                    <w:p w14:paraId="0CED52B5" w14:textId="159585F5"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aps/>
                          <w:color w:val="000000" w:themeColor="text1"/>
                          <w:sz w:val="56"/>
                          <w:szCs w:val="56"/>
                        </w:rPr>
                        <w:t>20</w:t>
                      </w:r>
                      <w:r>
                        <w:rPr>
                          <w:rFonts w:ascii="Garamond" w:hAnsi="Garamond"/>
                          <w:b/>
                          <w:caps/>
                          <w:color w:val="000000" w:themeColor="text1"/>
                          <w:sz w:val="56"/>
                          <w:szCs w:val="56"/>
                        </w:rPr>
                        <w:t>21</w:t>
                      </w:r>
                    </w:p>
                    <w:p w14:paraId="078A97D7" w14:textId="74CE74EB" w:rsidR="00BA1513" w:rsidRPr="007C0F0B" w:rsidRDefault="00BA1513" w:rsidP="003D7DBC">
                      <w:pPr>
                        <w:jc w:val="center"/>
                        <w:rPr>
                          <w:color w:val="000000" w:themeColor="text1"/>
                        </w:rPr>
                      </w:pPr>
                      <w:r>
                        <w:rPr>
                          <w:rFonts w:ascii="Garamond" w:hAnsi="Garamond"/>
                          <w:b/>
                          <w:color w:val="000000" w:themeColor="text1"/>
                          <w:sz w:val="56"/>
                          <w:szCs w:val="56"/>
                        </w:rPr>
                        <w:t>Retten i Glostrup</w:t>
                      </w:r>
                    </w:p>
                    <w:p w14:paraId="6AEFBB6A" w14:textId="77777777"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(bemærkninger til årsnøgletal)</w:t>
                      </w:r>
                      <w:r w:rsidRPr="007C0F0B">
                        <w:rPr>
                          <w:color w:val="000000" w:themeColor="text1"/>
                        </w:rPr>
                        <w:t xml:space="preserve"> </w:t>
                      </w:r>
                    </w:p>
                  </w:txbxContent>
                </v:textbox>
                <w10:wrap type="square" anchorx="page"/>
              </v:shape>
            </w:pict>
          </mc:Fallback>
        </mc:AlternateContent>
      </w:r>
    </w:p>
    <w:p w14:paraId="168A09BF" w14:textId="77777777" w:rsidR="00C50F59" w:rsidRDefault="00C50F59" w:rsidP="00392C3E"/>
    <w:p w14:paraId="48A4B3A9" w14:textId="77777777" w:rsidR="003B3137" w:rsidRDefault="003B3137" w:rsidP="00392C3E"/>
    <w:p w14:paraId="718D3AF9" w14:textId="77777777" w:rsidR="003B3137" w:rsidRDefault="003B3137" w:rsidP="00392C3E"/>
    <w:p w14:paraId="521C67D4" w14:textId="77777777" w:rsidR="003B3137" w:rsidRDefault="003B3137" w:rsidP="00392C3E"/>
    <w:p w14:paraId="26C81625" w14:textId="77777777" w:rsidR="003B3137" w:rsidRDefault="003B3137" w:rsidP="00392C3E"/>
    <w:p w14:paraId="65065305" w14:textId="77777777" w:rsidR="003B3137" w:rsidRDefault="003B3137" w:rsidP="00392C3E"/>
    <w:p w14:paraId="3EABCEE4" w14:textId="77777777" w:rsidR="003B3137" w:rsidRDefault="003B3137" w:rsidP="00392C3E"/>
    <w:p w14:paraId="602CE621" w14:textId="77777777" w:rsidR="003B3137" w:rsidRDefault="003B3137" w:rsidP="00392C3E"/>
    <w:p w14:paraId="35857002" w14:textId="77777777" w:rsidR="003B3137" w:rsidRDefault="003B3137" w:rsidP="00392C3E"/>
    <w:p w14:paraId="5B26C568" w14:textId="77777777" w:rsidR="00392C3E" w:rsidRPr="00392C3E" w:rsidRDefault="00A71986" w:rsidP="0094686E">
      <w:pPr>
        <w:spacing w:line="259" w:lineRule="auto"/>
        <w:jc w:val="left"/>
      </w:pPr>
      <w:r>
        <w:br w:type="page"/>
      </w:r>
    </w:p>
    <w:bookmarkStart w:id="2" w:name="_Toc530398412" w:displacedByCustomXml="next"/>
    <w:sdt>
      <w:sdtPr>
        <w:rPr>
          <w:rFonts w:ascii="Arial" w:eastAsiaTheme="minorHAnsi" w:hAnsi="Arial" w:cs="Times New Roman"/>
          <w:color w:val="auto"/>
          <w:sz w:val="24"/>
          <w:szCs w:val="22"/>
          <w:lang w:eastAsia="en-US"/>
        </w:rPr>
        <w:id w:val="-765302612"/>
        <w:docPartObj>
          <w:docPartGallery w:val="Table of Contents"/>
          <w:docPartUnique/>
        </w:docPartObj>
      </w:sdtPr>
      <w:sdtEndPr>
        <w:rPr>
          <w:b/>
          <w:bCs/>
        </w:rPr>
      </w:sdtEndPr>
      <w:sdtContent>
        <w:p w14:paraId="797007F6" w14:textId="77777777" w:rsidR="005D56C9" w:rsidRPr="00A71986" w:rsidRDefault="005D56C9">
          <w:pPr>
            <w:pStyle w:val="Overskrift"/>
          </w:pPr>
          <w:r w:rsidRPr="005D56C9">
            <w:rPr>
              <w:rFonts w:ascii="Arial" w:hAnsi="Arial" w:cs="Arial"/>
              <w:b/>
              <w:color w:val="auto"/>
              <w:sz w:val="28"/>
            </w:rPr>
            <w:t>Indhold</w:t>
          </w:r>
        </w:p>
        <w:p w14:paraId="5D372E57" w14:textId="5A30C14C" w:rsidR="004911C5" w:rsidRDefault="005D56C9">
          <w:pPr>
            <w:pStyle w:val="Indholdsfortegnelse1"/>
            <w:rPr>
              <w:rFonts w:asciiTheme="minorHAnsi" w:eastAsiaTheme="minorEastAsia" w:hAnsiTheme="minorHAnsi" w:cstheme="minorBidi"/>
              <w:b w:val="0"/>
              <w:sz w:val="22"/>
              <w:lang w:eastAsia="da-DK"/>
            </w:rPr>
          </w:pPr>
          <w:r>
            <w:fldChar w:fldCharType="begin"/>
          </w:r>
          <w:r>
            <w:instrText xml:space="preserve"> TOC \o "1-3" \h \z \u </w:instrText>
          </w:r>
          <w:r>
            <w:fldChar w:fldCharType="separate"/>
          </w:r>
          <w:hyperlink w:anchor="_Toc101195222" w:history="1">
            <w:r w:rsidR="004911C5" w:rsidRPr="00970741">
              <w:rPr>
                <w:rStyle w:val="Hyperlink"/>
              </w:rPr>
              <w:t>1. Indledning – kort præsentation af retten</w:t>
            </w:r>
            <w:r w:rsidR="004911C5">
              <w:rPr>
                <w:webHidden/>
              </w:rPr>
              <w:tab/>
            </w:r>
            <w:r w:rsidR="004911C5">
              <w:rPr>
                <w:webHidden/>
              </w:rPr>
              <w:fldChar w:fldCharType="begin"/>
            </w:r>
            <w:r w:rsidR="004911C5">
              <w:rPr>
                <w:webHidden/>
              </w:rPr>
              <w:instrText xml:space="preserve"> PAGEREF _Toc101195222 \h </w:instrText>
            </w:r>
            <w:r w:rsidR="004911C5">
              <w:rPr>
                <w:webHidden/>
              </w:rPr>
            </w:r>
            <w:r w:rsidR="004911C5">
              <w:rPr>
                <w:webHidden/>
              </w:rPr>
              <w:fldChar w:fldCharType="separate"/>
            </w:r>
            <w:r w:rsidR="001362A7">
              <w:rPr>
                <w:webHidden/>
              </w:rPr>
              <w:t>3</w:t>
            </w:r>
            <w:r w:rsidR="004911C5">
              <w:rPr>
                <w:webHidden/>
              </w:rPr>
              <w:fldChar w:fldCharType="end"/>
            </w:r>
          </w:hyperlink>
        </w:p>
        <w:p w14:paraId="28F9A596" w14:textId="3600769E" w:rsidR="004911C5" w:rsidRDefault="00FF4044">
          <w:pPr>
            <w:pStyle w:val="Indholdsfortegnelse1"/>
            <w:rPr>
              <w:rFonts w:asciiTheme="minorHAnsi" w:eastAsiaTheme="minorEastAsia" w:hAnsiTheme="minorHAnsi" w:cstheme="minorBidi"/>
              <w:b w:val="0"/>
              <w:sz w:val="22"/>
              <w:lang w:eastAsia="da-DK"/>
            </w:rPr>
          </w:pPr>
          <w:hyperlink w:anchor="_Toc101195223" w:history="1">
            <w:r w:rsidR="004911C5" w:rsidRPr="00970741">
              <w:rPr>
                <w:rStyle w:val="Hyperlink"/>
              </w:rPr>
              <w:t>2. Bemærkninger til resultater i 2021</w:t>
            </w:r>
            <w:r w:rsidR="004911C5">
              <w:rPr>
                <w:webHidden/>
              </w:rPr>
              <w:tab/>
            </w:r>
            <w:r w:rsidR="004911C5">
              <w:rPr>
                <w:webHidden/>
              </w:rPr>
              <w:fldChar w:fldCharType="begin"/>
            </w:r>
            <w:r w:rsidR="004911C5">
              <w:rPr>
                <w:webHidden/>
              </w:rPr>
              <w:instrText xml:space="preserve"> PAGEREF _Toc101195223 \h </w:instrText>
            </w:r>
            <w:r w:rsidR="004911C5">
              <w:rPr>
                <w:webHidden/>
              </w:rPr>
            </w:r>
            <w:r w:rsidR="004911C5">
              <w:rPr>
                <w:webHidden/>
              </w:rPr>
              <w:fldChar w:fldCharType="separate"/>
            </w:r>
            <w:r w:rsidR="001362A7">
              <w:rPr>
                <w:webHidden/>
              </w:rPr>
              <w:t>3</w:t>
            </w:r>
            <w:r w:rsidR="004911C5">
              <w:rPr>
                <w:webHidden/>
              </w:rPr>
              <w:fldChar w:fldCharType="end"/>
            </w:r>
          </w:hyperlink>
        </w:p>
        <w:p w14:paraId="0C522723" w14:textId="29FF70EC" w:rsidR="004911C5" w:rsidRDefault="00FF4044">
          <w:pPr>
            <w:pStyle w:val="Indholdsfortegnelse3"/>
            <w:tabs>
              <w:tab w:val="right" w:leader="dot" w:pos="9628"/>
            </w:tabs>
            <w:rPr>
              <w:rFonts w:asciiTheme="minorHAnsi" w:eastAsiaTheme="minorEastAsia" w:hAnsiTheme="minorHAnsi" w:cstheme="minorBidi"/>
              <w:noProof/>
              <w:sz w:val="22"/>
              <w:lang w:eastAsia="da-DK"/>
            </w:rPr>
          </w:pPr>
          <w:hyperlink w:anchor="_Toc101195224" w:history="1">
            <w:r w:rsidR="004911C5" w:rsidRPr="00970741">
              <w:rPr>
                <w:rStyle w:val="Hyperlink"/>
                <w:noProof/>
              </w:rPr>
              <w:t>2.1: Effektivitet (aktivitet og produktivitet)</w:t>
            </w:r>
            <w:r w:rsidR="004911C5">
              <w:rPr>
                <w:noProof/>
                <w:webHidden/>
              </w:rPr>
              <w:tab/>
            </w:r>
            <w:r w:rsidR="004911C5">
              <w:rPr>
                <w:noProof/>
                <w:webHidden/>
              </w:rPr>
              <w:fldChar w:fldCharType="begin"/>
            </w:r>
            <w:r w:rsidR="004911C5">
              <w:rPr>
                <w:noProof/>
                <w:webHidden/>
              </w:rPr>
              <w:instrText xml:space="preserve"> PAGEREF _Toc101195224 \h </w:instrText>
            </w:r>
            <w:r w:rsidR="004911C5">
              <w:rPr>
                <w:noProof/>
                <w:webHidden/>
              </w:rPr>
            </w:r>
            <w:r w:rsidR="004911C5">
              <w:rPr>
                <w:noProof/>
                <w:webHidden/>
              </w:rPr>
              <w:fldChar w:fldCharType="separate"/>
            </w:r>
            <w:r w:rsidR="001362A7">
              <w:rPr>
                <w:noProof/>
                <w:webHidden/>
              </w:rPr>
              <w:t>5</w:t>
            </w:r>
            <w:r w:rsidR="004911C5">
              <w:rPr>
                <w:noProof/>
                <w:webHidden/>
              </w:rPr>
              <w:fldChar w:fldCharType="end"/>
            </w:r>
          </w:hyperlink>
        </w:p>
        <w:p w14:paraId="46B433AB" w14:textId="3F6C6DFA" w:rsidR="004911C5" w:rsidRDefault="00FF4044">
          <w:pPr>
            <w:pStyle w:val="Indholdsfortegnelse3"/>
            <w:tabs>
              <w:tab w:val="right" w:leader="dot" w:pos="9628"/>
            </w:tabs>
            <w:rPr>
              <w:rFonts w:asciiTheme="minorHAnsi" w:eastAsiaTheme="minorEastAsia" w:hAnsiTheme="minorHAnsi" w:cstheme="minorBidi"/>
              <w:noProof/>
              <w:sz w:val="22"/>
              <w:lang w:eastAsia="da-DK"/>
            </w:rPr>
          </w:pPr>
          <w:hyperlink w:anchor="_Toc101195225" w:history="1">
            <w:r w:rsidR="004911C5" w:rsidRPr="00970741">
              <w:rPr>
                <w:rStyle w:val="Hyperlink"/>
                <w:noProof/>
              </w:rPr>
              <w:t>2.2: Sagsbehandlingstider (målopfyldelse og gennemsnitlige sagsbehandlingstider)</w:t>
            </w:r>
            <w:r w:rsidR="004911C5">
              <w:rPr>
                <w:noProof/>
                <w:webHidden/>
              </w:rPr>
              <w:tab/>
            </w:r>
            <w:r w:rsidR="004911C5">
              <w:rPr>
                <w:noProof/>
                <w:webHidden/>
              </w:rPr>
              <w:fldChar w:fldCharType="begin"/>
            </w:r>
            <w:r w:rsidR="004911C5">
              <w:rPr>
                <w:noProof/>
                <w:webHidden/>
              </w:rPr>
              <w:instrText xml:space="preserve"> PAGEREF _Toc101195225 \h </w:instrText>
            </w:r>
            <w:r w:rsidR="004911C5">
              <w:rPr>
                <w:noProof/>
                <w:webHidden/>
              </w:rPr>
            </w:r>
            <w:r w:rsidR="004911C5">
              <w:rPr>
                <w:noProof/>
                <w:webHidden/>
              </w:rPr>
              <w:fldChar w:fldCharType="separate"/>
            </w:r>
            <w:r w:rsidR="001362A7">
              <w:rPr>
                <w:noProof/>
                <w:webHidden/>
              </w:rPr>
              <w:t>7</w:t>
            </w:r>
            <w:r w:rsidR="004911C5">
              <w:rPr>
                <w:noProof/>
                <w:webHidden/>
              </w:rPr>
              <w:fldChar w:fldCharType="end"/>
            </w:r>
          </w:hyperlink>
        </w:p>
        <w:p w14:paraId="0A2F0BAE" w14:textId="1EB717C7" w:rsidR="004911C5" w:rsidRDefault="00FF4044">
          <w:pPr>
            <w:pStyle w:val="Indholdsfortegnelse3"/>
            <w:tabs>
              <w:tab w:val="right" w:leader="dot" w:pos="9628"/>
            </w:tabs>
            <w:rPr>
              <w:rFonts w:asciiTheme="minorHAnsi" w:eastAsiaTheme="minorEastAsia" w:hAnsiTheme="minorHAnsi" w:cstheme="minorBidi"/>
              <w:noProof/>
              <w:sz w:val="22"/>
              <w:lang w:eastAsia="da-DK"/>
            </w:rPr>
          </w:pPr>
          <w:hyperlink w:anchor="_Toc101195226" w:history="1">
            <w:r w:rsidR="004911C5" w:rsidRPr="00970741">
              <w:rPr>
                <w:rStyle w:val="Hyperlink"/>
                <w:noProof/>
              </w:rPr>
              <w:t>2.3: Målopfyldelse for VVV-sager</w:t>
            </w:r>
            <w:r w:rsidR="004911C5">
              <w:rPr>
                <w:noProof/>
                <w:webHidden/>
              </w:rPr>
              <w:tab/>
            </w:r>
            <w:r w:rsidR="004911C5">
              <w:rPr>
                <w:noProof/>
                <w:webHidden/>
              </w:rPr>
              <w:fldChar w:fldCharType="begin"/>
            </w:r>
            <w:r w:rsidR="004911C5">
              <w:rPr>
                <w:noProof/>
                <w:webHidden/>
              </w:rPr>
              <w:instrText xml:space="preserve"> PAGEREF _Toc101195226 \h </w:instrText>
            </w:r>
            <w:r w:rsidR="004911C5">
              <w:rPr>
                <w:noProof/>
                <w:webHidden/>
              </w:rPr>
            </w:r>
            <w:r w:rsidR="004911C5">
              <w:rPr>
                <w:noProof/>
                <w:webHidden/>
              </w:rPr>
              <w:fldChar w:fldCharType="separate"/>
            </w:r>
            <w:r w:rsidR="001362A7">
              <w:rPr>
                <w:noProof/>
                <w:webHidden/>
              </w:rPr>
              <w:t>10</w:t>
            </w:r>
            <w:r w:rsidR="004911C5">
              <w:rPr>
                <w:noProof/>
                <w:webHidden/>
              </w:rPr>
              <w:fldChar w:fldCharType="end"/>
            </w:r>
          </w:hyperlink>
        </w:p>
        <w:p w14:paraId="49DFBC8C" w14:textId="3E3E9E68" w:rsidR="004911C5" w:rsidRDefault="00FF4044">
          <w:pPr>
            <w:pStyle w:val="Indholdsfortegnelse3"/>
            <w:tabs>
              <w:tab w:val="right" w:leader="dot" w:pos="9628"/>
            </w:tabs>
            <w:rPr>
              <w:rFonts w:asciiTheme="minorHAnsi" w:eastAsiaTheme="minorEastAsia" w:hAnsiTheme="minorHAnsi" w:cstheme="minorBidi"/>
              <w:noProof/>
              <w:sz w:val="22"/>
              <w:lang w:eastAsia="da-DK"/>
            </w:rPr>
          </w:pPr>
          <w:hyperlink w:anchor="_Toc101195227" w:history="1">
            <w:r w:rsidR="004911C5" w:rsidRPr="00970741">
              <w:rPr>
                <w:rStyle w:val="Hyperlink"/>
                <w:noProof/>
              </w:rPr>
              <w:t>2.4: Udvalgte HR-nøgletal (sygefravær og personaleomsætning mv.)</w:t>
            </w:r>
            <w:r w:rsidR="004911C5">
              <w:rPr>
                <w:noProof/>
                <w:webHidden/>
              </w:rPr>
              <w:tab/>
            </w:r>
            <w:r w:rsidR="004911C5">
              <w:rPr>
                <w:noProof/>
                <w:webHidden/>
              </w:rPr>
              <w:fldChar w:fldCharType="begin"/>
            </w:r>
            <w:r w:rsidR="004911C5">
              <w:rPr>
                <w:noProof/>
                <w:webHidden/>
              </w:rPr>
              <w:instrText xml:space="preserve"> PAGEREF _Toc101195227 \h </w:instrText>
            </w:r>
            <w:r w:rsidR="004911C5">
              <w:rPr>
                <w:noProof/>
                <w:webHidden/>
              </w:rPr>
            </w:r>
            <w:r w:rsidR="004911C5">
              <w:rPr>
                <w:noProof/>
                <w:webHidden/>
              </w:rPr>
              <w:fldChar w:fldCharType="separate"/>
            </w:r>
            <w:r w:rsidR="001362A7">
              <w:rPr>
                <w:noProof/>
                <w:webHidden/>
              </w:rPr>
              <w:t>10</w:t>
            </w:r>
            <w:r w:rsidR="004911C5">
              <w:rPr>
                <w:noProof/>
                <w:webHidden/>
              </w:rPr>
              <w:fldChar w:fldCharType="end"/>
            </w:r>
          </w:hyperlink>
        </w:p>
        <w:p w14:paraId="27511264" w14:textId="2ADF6E1F" w:rsidR="004911C5" w:rsidRDefault="00FF4044">
          <w:pPr>
            <w:pStyle w:val="Indholdsfortegnelse1"/>
            <w:rPr>
              <w:rFonts w:asciiTheme="minorHAnsi" w:eastAsiaTheme="minorEastAsia" w:hAnsiTheme="minorHAnsi" w:cstheme="minorBidi"/>
              <w:b w:val="0"/>
              <w:sz w:val="22"/>
              <w:lang w:eastAsia="da-DK"/>
            </w:rPr>
          </w:pPr>
          <w:hyperlink w:anchor="_Toc101195228" w:history="1">
            <w:r w:rsidR="004911C5" w:rsidRPr="00970741">
              <w:rPr>
                <w:rStyle w:val="Hyperlink"/>
              </w:rPr>
              <w:t>3. Udviklingsinitiativer i 2021</w:t>
            </w:r>
            <w:r w:rsidR="004911C5">
              <w:rPr>
                <w:webHidden/>
              </w:rPr>
              <w:tab/>
            </w:r>
            <w:r w:rsidR="004911C5">
              <w:rPr>
                <w:webHidden/>
              </w:rPr>
              <w:fldChar w:fldCharType="begin"/>
            </w:r>
            <w:r w:rsidR="004911C5">
              <w:rPr>
                <w:webHidden/>
              </w:rPr>
              <w:instrText xml:space="preserve"> PAGEREF _Toc101195228 \h </w:instrText>
            </w:r>
            <w:r w:rsidR="004911C5">
              <w:rPr>
                <w:webHidden/>
              </w:rPr>
            </w:r>
            <w:r w:rsidR="004911C5">
              <w:rPr>
                <w:webHidden/>
              </w:rPr>
              <w:fldChar w:fldCharType="separate"/>
            </w:r>
            <w:r w:rsidR="001362A7">
              <w:rPr>
                <w:webHidden/>
              </w:rPr>
              <w:t>11</w:t>
            </w:r>
            <w:r w:rsidR="004911C5">
              <w:rPr>
                <w:webHidden/>
              </w:rPr>
              <w:fldChar w:fldCharType="end"/>
            </w:r>
          </w:hyperlink>
        </w:p>
        <w:p w14:paraId="20072846" w14:textId="6C3B3D66" w:rsidR="005D56C9" w:rsidRDefault="005D56C9">
          <w:r>
            <w:rPr>
              <w:b/>
              <w:bCs/>
            </w:rPr>
            <w:fldChar w:fldCharType="end"/>
          </w:r>
        </w:p>
      </w:sdtContent>
    </w:sdt>
    <w:p w14:paraId="4DA0CE8F" w14:textId="77777777" w:rsidR="00392C3E" w:rsidRDefault="00392C3E">
      <w:pPr>
        <w:spacing w:line="259" w:lineRule="auto"/>
        <w:jc w:val="left"/>
        <w:rPr>
          <w:rFonts w:eastAsiaTheme="majorEastAsia" w:cstheme="majorBidi"/>
          <w:b/>
          <w:sz w:val="32"/>
          <w:szCs w:val="32"/>
        </w:rPr>
      </w:pPr>
    </w:p>
    <w:p w14:paraId="2D212894" w14:textId="77777777" w:rsidR="00BF4F2E" w:rsidRDefault="00BF4F2E"/>
    <w:p w14:paraId="6C1E8D6E" w14:textId="77777777" w:rsidR="00C30130" w:rsidRDefault="00C30130">
      <w:pPr>
        <w:spacing w:line="259" w:lineRule="auto"/>
        <w:jc w:val="left"/>
      </w:pPr>
      <w:bookmarkStart w:id="3" w:name="_Toc530399507"/>
    </w:p>
    <w:p w14:paraId="6B24A2BB" w14:textId="77777777" w:rsidR="005D56C9" w:rsidRDefault="005D56C9">
      <w:pPr>
        <w:spacing w:line="259" w:lineRule="auto"/>
        <w:jc w:val="left"/>
      </w:pPr>
    </w:p>
    <w:p w14:paraId="7783BDD1" w14:textId="77777777" w:rsidR="005D56C9" w:rsidRDefault="005D56C9">
      <w:pPr>
        <w:spacing w:line="259" w:lineRule="auto"/>
        <w:jc w:val="left"/>
        <w:rPr>
          <w:rFonts w:eastAsiaTheme="majorEastAsia" w:cstheme="majorBidi"/>
          <w:b/>
          <w:sz w:val="32"/>
          <w:szCs w:val="32"/>
        </w:rPr>
      </w:pPr>
    </w:p>
    <w:p w14:paraId="1415EBB2" w14:textId="77777777" w:rsidR="00F27A9A" w:rsidRPr="00F27A9A" w:rsidRDefault="005D56C9" w:rsidP="00F27A9A">
      <w:pPr>
        <w:spacing w:line="259" w:lineRule="auto"/>
        <w:jc w:val="left"/>
        <w:rPr>
          <w:rFonts w:eastAsiaTheme="majorEastAsia" w:cstheme="majorBidi"/>
          <w:b/>
          <w:sz w:val="32"/>
          <w:szCs w:val="32"/>
        </w:rPr>
      </w:pPr>
      <w:r>
        <w:br w:type="page"/>
      </w:r>
    </w:p>
    <w:p w14:paraId="27FFCD61" w14:textId="77777777" w:rsidR="00B2384E" w:rsidRPr="00B2384E" w:rsidRDefault="00B2384E" w:rsidP="00B2384E">
      <w:pPr>
        <w:pStyle w:val="Overskrift1"/>
      </w:pPr>
      <w:bookmarkStart w:id="4" w:name="_Toc101195222"/>
      <w:r w:rsidRPr="004E6E03">
        <w:lastRenderedPageBreak/>
        <w:t>1. Indledning</w:t>
      </w:r>
      <w:bookmarkEnd w:id="0"/>
      <w:r w:rsidRPr="004E6E03">
        <w:t xml:space="preserve"> – kort præsentation af retten</w:t>
      </w:r>
      <w:bookmarkEnd w:id="1"/>
      <w:bookmarkEnd w:id="2"/>
      <w:bookmarkEnd w:id="3"/>
      <w:bookmarkEnd w:id="4"/>
    </w:p>
    <w:p w14:paraId="55B0A1B7" w14:textId="77777777" w:rsidR="0051242F" w:rsidRDefault="0051242F" w:rsidP="0051242F">
      <w:pPr>
        <w:spacing w:after="0" w:line="240" w:lineRule="auto"/>
        <w:ind w:left="-5" w:right="45"/>
        <w:jc w:val="left"/>
        <w:rPr>
          <w:rFonts w:ascii="Times New Roman" w:hAnsi="Times New Roman"/>
          <w:color w:val="000000" w:themeColor="text1"/>
          <w:szCs w:val="24"/>
        </w:rPr>
      </w:pPr>
    </w:p>
    <w:p w14:paraId="5CB1B9C8" w14:textId="1A86BB0D" w:rsidR="0051242F" w:rsidRPr="00B100D9" w:rsidRDefault="0051242F" w:rsidP="0051242F">
      <w:pPr>
        <w:spacing w:after="0" w:line="240" w:lineRule="auto"/>
        <w:ind w:left="-5" w:right="45"/>
        <w:jc w:val="left"/>
        <w:rPr>
          <w:rFonts w:ascii="Times New Roman" w:hAnsi="Times New Roman"/>
          <w:color w:val="000000" w:themeColor="text1"/>
          <w:szCs w:val="24"/>
        </w:rPr>
      </w:pPr>
      <w:r w:rsidRPr="007501A8">
        <w:rPr>
          <w:rFonts w:ascii="Times New Roman" w:hAnsi="Times New Roman"/>
          <w:color w:val="000000" w:themeColor="text1"/>
          <w:szCs w:val="24"/>
        </w:rPr>
        <w:t>Retten i Glostrup er Danmarks næststørste byret. Retskredsen dækker 11 kommuner: Albertslund Kommune, Ballerup Kommune, Brøndby Kommune, Gladsaxe Kommune, Glostrup Kommune, Herlev Kommune, Hvidovre Kommune, Høje-Taastrup Kommune, Ishøj Kommune, Rødovre Kommune og Vallensbæk Kommune. Retskreds</w:t>
      </w:r>
      <w:r w:rsidRPr="00B100D9">
        <w:rPr>
          <w:rFonts w:ascii="Times New Roman" w:hAnsi="Times New Roman"/>
          <w:color w:val="000000" w:themeColor="text1"/>
          <w:szCs w:val="24"/>
        </w:rPr>
        <w:t>en har nogenlunde samme antal indbyggere som retskredsen for Københavns Byret</w:t>
      </w:r>
      <w:r w:rsidR="00301DAC">
        <w:rPr>
          <w:rFonts w:ascii="Times New Roman" w:hAnsi="Times New Roman"/>
          <w:color w:val="000000" w:themeColor="text1"/>
          <w:szCs w:val="24"/>
        </w:rPr>
        <w:t>, der er landets største byret</w:t>
      </w:r>
      <w:r w:rsidRPr="00B100D9">
        <w:rPr>
          <w:rFonts w:ascii="Times New Roman" w:hAnsi="Times New Roman"/>
          <w:color w:val="000000" w:themeColor="text1"/>
          <w:szCs w:val="24"/>
        </w:rPr>
        <w:t>.</w:t>
      </w:r>
    </w:p>
    <w:p w14:paraId="29310327" w14:textId="77777777" w:rsidR="0051242F" w:rsidRPr="00B100D9" w:rsidRDefault="0051242F" w:rsidP="0051242F">
      <w:pPr>
        <w:spacing w:after="0" w:line="240" w:lineRule="auto"/>
        <w:ind w:left="-5" w:right="45"/>
        <w:jc w:val="left"/>
        <w:rPr>
          <w:rFonts w:ascii="Times New Roman" w:hAnsi="Times New Roman"/>
          <w:color w:val="000000" w:themeColor="text1"/>
          <w:szCs w:val="24"/>
        </w:rPr>
      </w:pPr>
    </w:p>
    <w:p w14:paraId="5852AC4F" w14:textId="77777777" w:rsidR="0051242F" w:rsidRPr="00B100D9" w:rsidRDefault="0051242F" w:rsidP="0051242F">
      <w:pPr>
        <w:spacing w:after="0" w:line="240" w:lineRule="auto"/>
        <w:ind w:left="-5" w:right="45"/>
        <w:jc w:val="left"/>
        <w:rPr>
          <w:rFonts w:ascii="Times New Roman" w:hAnsi="Times New Roman"/>
          <w:color w:val="000000" w:themeColor="text1"/>
          <w:szCs w:val="24"/>
        </w:rPr>
      </w:pPr>
      <w:r w:rsidRPr="00B100D9">
        <w:rPr>
          <w:rFonts w:ascii="Times New Roman" w:hAnsi="Times New Roman"/>
          <w:color w:val="000000" w:themeColor="text1"/>
          <w:szCs w:val="24"/>
        </w:rPr>
        <w:t>Retten har organiseret arbejdet som følger: </w:t>
      </w:r>
    </w:p>
    <w:p w14:paraId="76A934ED" w14:textId="77777777" w:rsidR="0051242F" w:rsidRDefault="0051242F" w:rsidP="0051242F">
      <w:pPr>
        <w:spacing w:after="0" w:line="240" w:lineRule="auto"/>
        <w:ind w:left="-5" w:right="45"/>
        <w:jc w:val="left"/>
        <w:rPr>
          <w:rFonts w:ascii="Times New Roman" w:hAnsi="Times New Roman"/>
          <w:color w:val="000000" w:themeColor="text1"/>
          <w:szCs w:val="24"/>
          <w:u w:val="single"/>
        </w:rPr>
      </w:pPr>
    </w:p>
    <w:p w14:paraId="54606D52" w14:textId="77777777" w:rsidR="0051242F" w:rsidRPr="00301DAC" w:rsidRDefault="0051242F" w:rsidP="00301DAC">
      <w:pPr>
        <w:pStyle w:val="Listeafsnit"/>
        <w:numPr>
          <w:ilvl w:val="0"/>
          <w:numId w:val="43"/>
        </w:numPr>
        <w:spacing w:after="0" w:line="240" w:lineRule="auto"/>
        <w:ind w:right="45"/>
        <w:jc w:val="left"/>
        <w:rPr>
          <w:rFonts w:ascii="Times New Roman" w:hAnsi="Times New Roman"/>
          <w:color w:val="000000" w:themeColor="text1"/>
          <w:szCs w:val="24"/>
        </w:rPr>
      </w:pPr>
      <w:r w:rsidRPr="00301DAC">
        <w:rPr>
          <w:rFonts w:ascii="Times New Roman" w:hAnsi="Times New Roman"/>
          <w:b/>
          <w:bCs/>
          <w:color w:val="000000" w:themeColor="text1"/>
          <w:szCs w:val="24"/>
        </w:rPr>
        <w:t>Familie- og skifteafdelingen</w:t>
      </w:r>
      <w:r w:rsidRPr="00301DAC">
        <w:rPr>
          <w:rFonts w:ascii="Times New Roman" w:hAnsi="Times New Roman"/>
          <w:color w:val="000000" w:themeColor="text1"/>
          <w:szCs w:val="24"/>
        </w:rPr>
        <w:t xml:space="preserve"> behandler samtlige familiesager, herunder om skilsmisse, forældremyndighed, samvær, tvangsfuldbyrdelse. </w:t>
      </w:r>
      <w:proofErr w:type="gramStart"/>
      <w:r w:rsidRPr="00301DAC">
        <w:rPr>
          <w:rFonts w:ascii="Times New Roman" w:hAnsi="Times New Roman"/>
          <w:color w:val="000000" w:themeColor="text1"/>
          <w:szCs w:val="24"/>
        </w:rPr>
        <w:t>Endvidere</w:t>
      </w:r>
      <w:proofErr w:type="gramEnd"/>
      <w:r w:rsidRPr="00301DAC">
        <w:rPr>
          <w:rFonts w:ascii="Times New Roman" w:hAnsi="Times New Roman"/>
          <w:color w:val="000000" w:themeColor="text1"/>
          <w:szCs w:val="24"/>
        </w:rPr>
        <w:t xml:space="preserve"> behandler afdelingen dødsboskiftesager og ægtefællebodelinger. Afdelingen står tillige for notarforretninger.  </w:t>
      </w:r>
    </w:p>
    <w:p w14:paraId="124EBB22" w14:textId="77777777" w:rsidR="0051242F" w:rsidRPr="00B714EA" w:rsidRDefault="0051242F" w:rsidP="00301DAC">
      <w:pPr>
        <w:spacing w:after="0" w:line="240" w:lineRule="auto"/>
        <w:ind w:left="715" w:right="45"/>
        <w:jc w:val="left"/>
        <w:rPr>
          <w:rFonts w:ascii="Times New Roman" w:hAnsi="Times New Roman"/>
          <w:color w:val="000000" w:themeColor="text1"/>
          <w:szCs w:val="24"/>
        </w:rPr>
      </w:pPr>
      <w:r>
        <w:rPr>
          <w:rFonts w:ascii="Times New Roman" w:hAnsi="Times New Roman"/>
          <w:color w:val="000000" w:themeColor="text1"/>
          <w:szCs w:val="24"/>
        </w:rPr>
        <w:t>(</w:t>
      </w:r>
      <w:r w:rsidRPr="00B714EA">
        <w:rPr>
          <w:rFonts w:ascii="Times New Roman" w:hAnsi="Times New Roman"/>
          <w:color w:val="000000" w:themeColor="text1"/>
          <w:szCs w:val="24"/>
        </w:rPr>
        <w:t>Retten har ikke sa</w:t>
      </w:r>
      <w:r>
        <w:rPr>
          <w:rFonts w:ascii="Times New Roman" w:hAnsi="Times New Roman"/>
          <w:color w:val="000000" w:themeColor="text1"/>
          <w:szCs w:val="24"/>
        </w:rPr>
        <w:t xml:space="preserve">ger om konkurs og gældssanering, der behandles ved Sø- og Handelsretten i København.) </w:t>
      </w:r>
    </w:p>
    <w:p w14:paraId="716DC0BE" w14:textId="77777777" w:rsidR="0051242F" w:rsidRPr="00301DAC" w:rsidRDefault="0051242F" w:rsidP="00301DAC">
      <w:pPr>
        <w:pStyle w:val="Listeafsnit"/>
        <w:numPr>
          <w:ilvl w:val="0"/>
          <w:numId w:val="43"/>
        </w:numPr>
        <w:spacing w:after="0" w:line="240" w:lineRule="auto"/>
        <w:ind w:right="45"/>
        <w:jc w:val="left"/>
        <w:rPr>
          <w:rFonts w:ascii="Times New Roman" w:hAnsi="Times New Roman"/>
          <w:color w:val="000000" w:themeColor="text1"/>
          <w:szCs w:val="24"/>
        </w:rPr>
      </w:pPr>
      <w:r w:rsidRPr="00301DAC">
        <w:rPr>
          <w:rFonts w:ascii="Times New Roman" w:hAnsi="Times New Roman"/>
          <w:b/>
          <w:bCs/>
          <w:color w:val="000000" w:themeColor="text1"/>
          <w:szCs w:val="24"/>
        </w:rPr>
        <w:t>Fogedafdelingen</w:t>
      </w:r>
      <w:r w:rsidRPr="00301DAC">
        <w:rPr>
          <w:rFonts w:ascii="Times New Roman" w:hAnsi="Times New Roman"/>
          <w:color w:val="000000" w:themeColor="text1"/>
          <w:szCs w:val="24"/>
        </w:rPr>
        <w:t xml:space="preserve"> behandler fogedsager, betalingspåkrav og tvangsauktioner. </w:t>
      </w:r>
    </w:p>
    <w:p w14:paraId="1A883E79" w14:textId="77777777" w:rsidR="0051242F" w:rsidRPr="00301DAC" w:rsidRDefault="0051242F" w:rsidP="00301DAC">
      <w:pPr>
        <w:pStyle w:val="Listeafsnit"/>
        <w:numPr>
          <w:ilvl w:val="0"/>
          <w:numId w:val="43"/>
        </w:numPr>
        <w:spacing w:after="0" w:line="240" w:lineRule="auto"/>
        <w:ind w:right="45"/>
        <w:jc w:val="left"/>
        <w:rPr>
          <w:rFonts w:ascii="Times New Roman" w:hAnsi="Times New Roman"/>
          <w:color w:val="000000" w:themeColor="text1"/>
          <w:szCs w:val="24"/>
        </w:rPr>
      </w:pPr>
      <w:proofErr w:type="spellStart"/>
      <w:r w:rsidRPr="00301DAC">
        <w:rPr>
          <w:rFonts w:ascii="Times New Roman" w:hAnsi="Times New Roman"/>
          <w:b/>
          <w:bCs/>
          <w:color w:val="000000" w:themeColor="text1"/>
          <w:szCs w:val="24"/>
        </w:rPr>
        <w:t>Retsafdelingen</w:t>
      </w:r>
      <w:proofErr w:type="spellEnd"/>
      <w:r w:rsidRPr="00301DAC">
        <w:rPr>
          <w:rFonts w:ascii="Times New Roman" w:hAnsi="Times New Roman"/>
          <w:color w:val="000000" w:themeColor="text1"/>
          <w:szCs w:val="24"/>
        </w:rPr>
        <w:t xml:space="preserve"> behandler civile sager, herunder småsager, og straffesager.</w:t>
      </w:r>
    </w:p>
    <w:p w14:paraId="77D16EC3" w14:textId="6134DB07" w:rsidR="0051242F" w:rsidRPr="00301DAC" w:rsidRDefault="0051242F" w:rsidP="00301DAC">
      <w:pPr>
        <w:pStyle w:val="Listeafsnit"/>
        <w:numPr>
          <w:ilvl w:val="0"/>
          <w:numId w:val="43"/>
        </w:numPr>
        <w:spacing w:after="0" w:line="240" w:lineRule="auto"/>
        <w:ind w:right="45"/>
        <w:jc w:val="left"/>
        <w:rPr>
          <w:rFonts w:ascii="Times New Roman" w:hAnsi="Times New Roman"/>
          <w:color w:val="000000" w:themeColor="text1"/>
          <w:szCs w:val="24"/>
        </w:rPr>
      </w:pPr>
      <w:r w:rsidRPr="00301DAC">
        <w:rPr>
          <w:rFonts w:ascii="Times New Roman" w:hAnsi="Times New Roman"/>
          <w:b/>
          <w:bCs/>
          <w:color w:val="000000" w:themeColor="text1"/>
          <w:szCs w:val="24"/>
        </w:rPr>
        <w:t>Administrationsafdelingen</w:t>
      </w:r>
      <w:r w:rsidRPr="00301DAC">
        <w:rPr>
          <w:rFonts w:ascii="Times New Roman" w:hAnsi="Times New Roman"/>
          <w:color w:val="000000" w:themeColor="text1"/>
          <w:szCs w:val="24"/>
        </w:rPr>
        <w:t> tager sig af den daglige drift</w:t>
      </w:r>
      <w:r w:rsidR="00DA557C" w:rsidRPr="00301DAC">
        <w:rPr>
          <w:rFonts w:ascii="Times New Roman" w:hAnsi="Times New Roman"/>
          <w:color w:val="000000" w:themeColor="text1"/>
          <w:szCs w:val="24"/>
        </w:rPr>
        <w:t xml:space="preserve"> af retten som sådan</w:t>
      </w:r>
      <w:r w:rsidRPr="00301DAC">
        <w:rPr>
          <w:rFonts w:ascii="Times New Roman" w:hAnsi="Times New Roman"/>
          <w:color w:val="000000" w:themeColor="text1"/>
          <w:szCs w:val="24"/>
        </w:rPr>
        <w:t xml:space="preserve">, </w:t>
      </w:r>
      <w:r w:rsidR="00DA557C" w:rsidRPr="00301DAC">
        <w:rPr>
          <w:rFonts w:ascii="Times New Roman" w:hAnsi="Times New Roman"/>
          <w:color w:val="000000" w:themeColor="text1"/>
          <w:szCs w:val="24"/>
        </w:rPr>
        <w:t>herunder</w:t>
      </w:r>
      <w:r w:rsidR="00BE05C0" w:rsidRPr="00301DAC">
        <w:rPr>
          <w:rFonts w:ascii="Times New Roman" w:hAnsi="Times New Roman"/>
          <w:color w:val="000000" w:themeColor="text1"/>
          <w:szCs w:val="24"/>
        </w:rPr>
        <w:t xml:space="preserve"> blandt andet</w:t>
      </w:r>
      <w:r w:rsidR="00DA557C" w:rsidRPr="00301DAC">
        <w:rPr>
          <w:rFonts w:ascii="Times New Roman" w:hAnsi="Times New Roman"/>
          <w:color w:val="000000" w:themeColor="text1"/>
          <w:szCs w:val="24"/>
        </w:rPr>
        <w:t xml:space="preserve"> </w:t>
      </w:r>
      <w:r w:rsidRPr="00301DAC">
        <w:rPr>
          <w:rFonts w:ascii="Times New Roman" w:hAnsi="Times New Roman"/>
          <w:color w:val="000000" w:themeColor="text1"/>
          <w:szCs w:val="24"/>
        </w:rPr>
        <w:t>økonomi</w:t>
      </w:r>
      <w:r w:rsidR="00DA557C" w:rsidRPr="00301DAC">
        <w:rPr>
          <w:rFonts w:ascii="Times New Roman" w:hAnsi="Times New Roman"/>
          <w:color w:val="000000" w:themeColor="text1"/>
          <w:szCs w:val="24"/>
        </w:rPr>
        <w:t>, HR</w:t>
      </w:r>
      <w:r w:rsidRPr="00301DAC">
        <w:rPr>
          <w:rFonts w:ascii="Times New Roman" w:hAnsi="Times New Roman"/>
          <w:color w:val="000000" w:themeColor="text1"/>
          <w:szCs w:val="24"/>
        </w:rPr>
        <w:t xml:space="preserve"> og sikkerhed. </w:t>
      </w:r>
    </w:p>
    <w:p w14:paraId="389321A1" w14:textId="77777777" w:rsidR="0051242F" w:rsidRPr="00B100D9" w:rsidRDefault="0051242F" w:rsidP="0051242F">
      <w:pPr>
        <w:spacing w:after="0" w:line="240" w:lineRule="auto"/>
        <w:ind w:left="-5" w:right="45"/>
        <w:jc w:val="left"/>
        <w:rPr>
          <w:rFonts w:ascii="Times New Roman" w:hAnsi="Times New Roman"/>
          <w:color w:val="000000" w:themeColor="text1"/>
          <w:szCs w:val="24"/>
        </w:rPr>
      </w:pPr>
    </w:p>
    <w:p w14:paraId="7F7E01D0" w14:textId="35B04672" w:rsidR="0051242F" w:rsidRPr="00B100D9" w:rsidRDefault="0051242F" w:rsidP="0051242F">
      <w:pPr>
        <w:spacing w:after="0" w:line="240" w:lineRule="auto"/>
        <w:ind w:left="-5" w:right="45"/>
        <w:jc w:val="left"/>
        <w:rPr>
          <w:rFonts w:ascii="Times New Roman" w:hAnsi="Times New Roman"/>
          <w:color w:val="000000" w:themeColor="text1"/>
          <w:szCs w:val="24"/>
        </w:rPr>
      </w:pPr>
      <w:r w:rsidRPr="00B100D9">
        <w:rPr>
          <w:rFonts w:ascii="Times New Roman" w:hAnsi="Times New Roman"/>
          <w:color w:val="000000" w:themeColor="text1"/>
          <w:szCs w:val="24"/>
        </w:rPr>
        <w:t xml:space="preserve">Der er ved retten ansat </w:t>
      </w:r>
      <w:r>
        <w:rPr>
          <w:rFonts w:ascii="Times New Roman" w:hAnsi="Times New Roman"/>
          <w:color w:val="000000" w:themeColor="text1"/>
          <w:szCs w:val="24"/>
        </w:rPr>
        <w:t>ca.</w:t>
      </w:r>
      <w:r w:rsidRPr="00B100D9">
        <w:rPr>
          <w:rFonts w:ascii="Times New Roman" w:hAnsi="Times New Roman"/>
          <w:color w:val="000000" w:themeColor="text1"/>
          <w:szCs w:val="24"/>
        </w:rPr>
        <w:t xml:space="preserve"> 40 jurister, heraf 17 dommere </w:t>
      </w:r>
      <w:proofErr w:type="gramStart"/>
      <w:r w:rsidRPr="00B100D9">
        <w:rPr>
          <w:rFonts w:ascii="Times New Roman" w:hAnsi="Times New Roman"/>
          <w:color w:val="000000" w:themeColor="text1"/>
          <w:szCs w:val="24"/>
        </w:rPr>
        <w:t>inklusiv</w:t>
      </w:r>
      <w:proofErr w:type="gramEnd"/>
      <w:r w:rsidRPr="00B100D9">
        <w:rPr>
          <w:rFonts w:ascii="Times New Roman" w:hAnsi="Times New Roman"/>
          <w:color w:val="000000" w:themeColor="text1"/>
          <w:szCs w:val="24"/>
        </w:rPr>
        <w:t xml:space="preserve"> præsidenten samt </w:t>
      </w:r>
      <w:r>
        <w:rPr>
          <w:rFonts w:ascii="Times New Roman" w:hAnsi="Times New Roman"/>
          <w:color w:val="000000" w:themeColor="text1"/>
          <w:szCs w:val="24"/>
        </w:rPr>
        <w:t>ca.</w:t>
      </w:r>
      <w:r w:rsidRPr="00B100D9">
        <w:rPr>
          <w:rFonts w:ascii="Times New Roman" w:hAnsi="Times New Roman"/>
          <w:color w:val="000000" w:themeColor="text1"/>
          <w:szCs w:val="24"/>
        </w:rPr>
        <w:t xml:space="preserve"> </w:t>
      </w:r>
      <w:r>
        <w:rPr>
          <w:rFonts w:ascii="Times New Roman" w:hAnsi="Times New Roman"/>
          <w:color w:val="000000" w:themeColor="text1"/>
          <w:szCs w:val="24"/>
        </w:rPr>
        <w:t>90 kontorfunktionærer, vagter, servicevagter, IT personale og kontorelever</w:t>
      </w:r>
      <w:r w:rsidR="00301DAC">
        <w:rPr>
          <w:rFonts w:ascii="Times New Roman" w:hAnsi="Times New Roman"/>
          <w:color w:val="000000" w:themeColor="text1"/>
          <w:szCs w:val="24"/>
        </w:rPr>
        <w:t xml:space="preserve"> mv.</w:t>
      </w:r>
    </w:p>
    <w:p w14:paraId="1B76C12E" w14:textId="77777777" w:rsidR="00B2384E" w:rsidRPr="004E6E03" w:rsidRDefault="00B2384E" w:rsidP="00B2384E">
      <w:pPr>
        <w:ind w:right="98"/>
        <w:rPr>
          <w:rFonts w:ascii="Garamond" w:hAnsi="Garamond"/>
          <w:color w:val="000080"/>
          <w:szCs w:val="24"/>
        </w:rPr>
      </w:pPr>
    </w:p>
    <w:p w14:paraId="35DDCB5E" w14:textId="01F8BC54" w:rsidR="00B2384E" w:rsidRPr="004E6E03" w:rsidRDefault="003B72BD" w:rsidP="00B2384E">
      <w:pPr>
        <w:pStyle w:val="Overskrift1"/>
      </w:pPr>
      <w:bookmarkStart w:id="5" w:name="_Toc530397439"/>
      <w:bookmarkStart w:id="6" w:name="_Toc530398413"/>
      <w:bookmarkStart w:id="7" w:name="_Toc530399508"/>
      <w:bookmarkStart w:id="8" w:name="_Toc101195223"/>
      <w:r>
        <w:t>2. Bemærkninger til r</w:t>
      </w:r>
      <w:r w:rsidR="00B2384E" w:rsidRPr="004E6E03">
        <w:t>esultater i 20</w:t>
      </w:r>
      <w:bookmarkEnd w:id="5"/>
      <w:bookmarkEnd w:id="6"/>
      <w:bookmarkEnd w:id="7"/>
      <w:r w:rsidR="00E03E2D">
        <w:t>2</w:t>
      </w:r>
      <w:r w:rsidR="006D3421">
        <w:t>1</w:t>
      </w:r>
      <w:bookmarkEnd w:id="8"/>
    </w:p>
    <w:p w14:paraId="18CF9DD5" w14:textId="6F5B02E3" w:rsidR="00B2384E" w:rsidRDefault="00B2384E" w:rsidP="00B2384E">
      <w:pPr>
        <w:pStyle w:val="Bloktekst"/>
        <w:ind w:left="0" w:right="98"/>
        <w:rPr>
          <w:rFonts w:ascii="Garamond" w:hAnsi="Garamond"/>
          <w:color w:val="000080"/>
          <w:szCs w:val="24"/>
          <w:u w:val="single"/>
        </w:rPr>
      </w:pPr>
      <w:bookmarkStart w:id="9" w:name="_Toc196719706"/>
    </w:p>
    <w:p w14:paraId="6A03D014" w14:textId="5AE91C4B" w:rsidR="008E0375" w:rsidRDefault="0051242F" w:rsidP="0051242F">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Retten</w:t>
      </w:r>
      <w:r w:rsidR="008E0375">
        <w:rPr>
          <w:rFonts w:ascii="Times New Roman" w:hAnsi="Times New Roman"/>
          <w:color w:val="000000" w:themeColor="text1"/>
          <w:szCs w:val="24"/>
        </w:rPr>
        <w:t xml:space="preserve">s </w:t>
      </w:r>
      <w:r>
        <w:rPr>
          <w:rFonts w:ascii="Times New Roman" w:hAnsi="Times New Roman"/>
          <w:color w:val="000000" w:themeColor="text1"/>
          <w:szCs w:val="24"/>
        </w:rPr>
        <w:t xml:space="preserve">resultater i 2021 er </w:t>
      </w:r>
      <w:r w:rsidR="008E0375">
        <w:rPr>
          <w:rFonts w:ascii="Times New Roman" w:hAnsi="Times New Roman"/>
          <w:color w:val="000000" w:themeColor="text1"/>
          <w:szCs w:val="24"/>
        </w:rPr>
        <w:t xml:space="preserve">ikke tilfredsstillende. </w:t>
      </w:r>
      <w:r w:rsidR="00316DD8">
        <w:rPr>
          <w:rFonts w:ascii="Times New Roman" w:hAnsi="Times New Roman"/>
          <w:color w:val="000000" w:themeColor="text1"/>
          <w:szCs w:val="24"/>
        </w:rPr>
        <w:t>Det skyldes navnlig, at sagsbehandlingstiderne er uacceptabel</w:t>
      </w:r>
      <w:r w:rsidR="00F05D0D">
        <w:rPr>
          <w:rFonts w:ascii="Times New Roman" w:hAnsi="Times New Roman"/>
          <w:color w:val="000000" w:themeColor="text1"/>
          <w:szCs w:val="24"/>
        </w:rPr>
        <w:t>t</w:t>
      </w:r>
      <w:r w:rsidR="00316DD8">
        <w:rPr>
          <w:rFonts w:ascii="Times New Roman" w:hAnsi="Times New Roman"/>
          <w:color w:val="000000" w:themeColor="text1"/>
          <w:szCs w:val="24"/>
        </w:rPr>
        <w:t xml:space="preserve"> lange og tilmed stigende, og at retten </w:t>
      </w:r>
      <w:r w:rsidR="00FD623B">
        <w:rPr>
          <w:rFonts w:ascii="Times New Roman" w:hAnsi="Times New Roman"/>
          <w:color w:val="000000" w:themeColor="text1"/>
          <w:szCs w:val="24"/>
        </w:rPr>
        <w:t>tillige har en ophobning af sager.</w:t>
      </w:r>
      <w:r w:rsidR="00316DD8">
        <w:rPr>
          <w:rFonts w:ascii="Times New Roman" w:hAnsi="Times New Roman"/>
          <w:color w:val="000000" w:themeColor="text1"/>
          <w:szCs w:val="24"/>
        </w:rPr>
        <w:t xml:space="preserve"> Forklaringe</w:t>
      </w:r>
      <w:r w:rsidR="00034792">
        <w:rPr>
          <w:rFonts w:ascii="Times New Roman" w:hAnsi="Times New Roman"/>
          <w:color w:val="000000" w:themeColor="text1"/>
          <w:szCs w:val="24"/>
        </w:rPr>
        <w:t>r</w:t>
      </w:r>
      <w:r w:rsidR="00316DD8">
        <w:rPr>
          <w:rFonts w:ascii="Times New Roman" w:hAnsi="Times New Roman"/>
          <w:color w:val="000000" w:themeColor="text1"/>
          <w:szCs w:val="24"/>
        </w:rPr>
        <w:t>n</w:t>
      </w:r>
      <w:r w:rsidR="00034792">
        <w:rPr>
          <w:rFonts w:ascii="Times New Roman" w:hAnsi="Times New Roman"/>
          <w:color w:val="000000" w:themeColor="text1"/>
          <w:szCs w:val="24"/>
        </w:rPr>
        <w:t>e</w:t>
      </w:r>
      <w:r w:rsidR="00316DD8">
        <w:rPr>
          <w:rFonts w:ascii="Times New Roman" w:hAnsi="Times New Roman"/>
          <w:color w:val="000000" w:themeColor="text1"/>
          <w:szCs w:val="24"/>
        </w:rPr>
        <w:t xml:space="preserve"> på det skal finder</w:t>
      </w:r>
      <w:r w:rsidR="00FD623B">
        <w:rPr>
          <w:rFonts w:ascii="Times New Roman" w:hAnsi="Times New Roman"/>
          <w:color w:val="000000" w:themeColor="text1"/>
          <w:szCs w:val="24"/>
        </w:rPr>
        <w:t xml:space="preserve">s </w:t>
      </w:r>
      <w:r w:rsidR="00316DD8">
        <w:rPr>
          <w:rFonts w:ascii="Times New Roman" w:hAnsi="Times New Roman"/>
          <w:color w:val="000000" w:themeColor="text1"/>
          <w:szCs w:val="24"/>
        </w:rPr>
        <w:t xml:space="preserve">i følgende </w:t>
      </w:r>
      <w:r w:rsidR="00FD623B">
        <w:rPr>
          <w:rFonts w:ascii="Times New Roman" w:hAnsi="Times New Roman"/>
          <w:color w:val="000000" w:themeColor="text1"/>
          <w:szCs w:val="24"/>
        </w:rPr>
        <w:t>syv forhold</w:t>
      </w:r>
      <w:r w:rsidR="00034792">
        <w:rPr>
          <w:rFonts w:ascii="Times New Roman" w:hAnsi="Times New Roman"/>
          <w:color w:val="000000" w:themeColor="text1"/>
          <w:szCs w:val="24"/>
        </w:rPr>
        <w:t>, hvoraf de seks desværre ikke alene er relateret til 2021, men har været til stede over en længere årrække</w:t>
      </w:r>
      <w:r w:rsidR="00F05D0D">
        <w:rPr>
          <w:rFonts w:ascii="Times New Roman" w:hAnsi="Times New Roman"/>
          <w:color w:val="000000" w:themeColor="text1"/>
          <w:szCs w:val="24"/>
        </w:rPr>
        <w:t>, hvilket har forværret situationen</w:t>
      </w:r>
      <w:r w:rsidR="00316DD8">
        <w:rPr>
          <w:rFonts w:ascii="Times New Roman" w:hAnsi="Times New Roman"/>
          <w:color w:val="000000" w:themeColor="text1"/>
          <w:szCs w:val="24"/>
        </w:rPr>
        <w:t xml:space="preserve">: </w:t>
      </w:r>
    </w:p>
    <w:p w14:paraId="056F6873" w14:textId="77777777" w:rsidR="008E0375" w:rsidRDefault="008E0375" w:rsidP="0051242F">
      <w:pPr>
        <w:spacing w:after="0" w:line="240" w:lineRule="auto"/>
        <w:ind w:left="-5" w:right="45"/>
        <w:jc w:val="left"/>
        <w:rPr>
          <w:rFonts w:ascii="Times New Roman" w:hAnsi="Times New Roman"/>
          <w:color w:val="000000" w:themeColor="text1"/>
          <w:szCs w:val="24"/>
        </w:rPr>
      </w:pPr>
    </w:p>
    <w:p w14:paraId="5053D4D2" w14:textId="0E0A74B8" w:rsidR="00316DD8" w:rsidRPr="00CB0C4C" w:rsidRDefault="00FD623B" w:rsidP="0051242F">
      <w:pPr>
        <w:spacing w:after="0" w:line="240" w:lineRule="auto"/>
        <w:ind w:left="-5" w:right="45"/>
        <w:jc w:val="left"/>
        <w:rPr>
          <w:rFonts w:ascii="Times New Roman" w:hAnsi="Times New Roman"/>
          <w:b/>
          <w:bCs/>
          <w:color w:val="000000" w:themeColor="text1"/>
          <w:szCs w:val="24"/>
        </w:rPr>
      </w:pPr>
      <w:r w:rsidRPr="00CB0C4C">
        <w:rPr>
          <w:rFonts w:ascii="Times New Roman" w:hAnsi="Times New Roman"/>
          <w:b/>
          <w:bCs/>
          <w:color w:val="000000" w:themeColor="text1"/>
          <w:szCs w:val="24"/>
        </w:rPr>
        <w:t>Forhold</w:t>
      </w:r>
      <w:r w:rsidR="00316DD8" w:rsidRPr="00CB0C4C">
        <w:rPr>
          <w:rFonts w:ascii="Times New Roman" w:hAnsi="Times New Roman"/>
          <w:b/>
          <w:bCs/>
          <w:color w:val="000000" w:themeColor="text1"/>
          <w:szCs w:val="24"/>
        </w:rPr>
        <w:t xml:space="preserve"> </w:t>
      </w:r>
      <w:r w:rsidR="0041415A" w:rsidRPr="00CB0C4C">
        <w:rPr>
          <w:rFonts w:ascii="Times New Roman" w:hAnsi="Times New Roman"/>
          <w:b/>
          <w:bCs/>
          <w:color w:val="000000" w:themeColor="text1"/>
          <w:szCs w:val="24"/>
        </w:rPr>
        <w:t>1 - Ressourcetildeling</w:t>
      </w:r>
      <w:r w:rsidR="00316DD8" w:rsidRPr="00CB0C4C">
        <w:rPr>
          <w:rFonts w:ascii="Times New Roman" w:hAnsi="Times New Roman"/>
          <w:b/>
          <w:bCs/>
          <w:color w:val="000000" w:themeColor="text1"/>
          <w:szCs w:val="24"/>
        </w:rPr>
        <w:t>:</w:t>
      </w:r>
    </w:p>
    <w:p w14:paraId="19400743" w14:textId="0313B30D" w:rsidR="00301DAC" w:rsidRDefault="00A65C4F" w:rsidP="0051242F">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 xml:space="preserve">Retten modtager hvert år et større antal sager end </w:t>
      </w:r>
      <w:r w:rsidR="00262389">
        <w:rPr>
          <w:rFonts w:ascii="Times New Roman" w:hAnsi="Times New Roman"/>
          <w:color w:val="000000" w:themeColor="text1"/>
          <w:szCs w:val="24"/>
        </w:rPr>
        <w:t xml:space="preserve">det efter retspræsidentens opfattelse blev </w:t>
      </w:r>
      <w:r>
        <w:rPr>
          <w:rFonts w:ascii="Times New Roman" w:hAnsi="Times New Roman"/>
          <w:color w:val="000000" w:themeColor="text1"/>
          <w:szCs w:val="24"/>
        </w:rPr>
        <w:t xml:space="preserve">forudsat, da det ved domstolsreformen </w:t>
      </w:r>
      <w:r w:rsidR="00301DAC">
        <w:rPr>
          <w:rFonts w:ascii="Times New Roman" w:hAnsi="Times New Roman"/>
          <w:color w:val="000000" w:themeColor="text1"/>
          <w:szCs w:val="24"/>
        </w:rPr>
        <w:t>i 20</w:t>
      </w:r>
      <w:r w:rsidR="00034792">
        <w:rPr>
          <w:rFonts w:ascii="Times New Roman" w:hAnsi="Times New Roman"/>
          <w:color w:val="000000" w:themeColor="text1"/>
          <w:szCs w:val="24"/>
        </w:rPr>
        <w:t>0</w:t>
      </w:r>
      <w:r w:rsidR="00301DAC">
        <w:rPr>
          <w:rFonts w:ascii="Times New Roman" w:hAnsi="Times New Roman"/>
          <w:color w:val="000000" w:themeColor="text1"/>
          <w:szCs w:val="24"/>
        </w:rPr>
        <w:t xml:space="preserve">7 </w:t>
      </w:r>
      <w:r>
        <w:rPr>
          <w:rFonts w:ascii="Times New Roman" w:hAnsi="Times New Roman"/>
          <w:color w:val="000000" w:themeColor="text1"/>
          <w:szCs w:val="24"/>
        </w:rPr>
        <w:t xml:space="preserve">blev fastsat, hvordan domstolenes ressourcer skulle fordeles. </w:t>
      </w:r>
    </w:p>
    <w:p w14:paraId="234972F9" w14:textId="78395B9A" w:rsidR="00301DAC" w:rsidRDefault="00301DAC" w:rsidP="0051242F">
      <w:pPr>
        <w:spacing w:after="0" w:line="240" w:lineRule="auto"/>
        <w:ind w:left="-5" w:right="45"/>
        <w:jc w:val="left"/>
        <w:rPr>
          <w:rFonts w:ascii="Times New Roman" w:hAnsi="Times New Roman"/>
          <w:color w:val="000000" w:themeColor="text1"/>
          <w:szCs w:val="24"/>
        </w:rPr>
      </w:pPr>
    </w:p>
    <w:p w14:paraId="4B7C149C" w14:textId="0C57BC50" w:rsidR="000C03F5" w:rsidRPr="00CB0C4C" w:rsidRDefault="00034792" w:rsidP="0051242F">
      <w:pPr>
        <w:spacing w:after="0" w:line="240" w:lineRule="auto"/>
        <w:ind w:left="-5" w:right="45"/>
        <w:jc w:val="left"/>
        <w:rPr>
          <w:rFonts w:ascii="Times New Roman" w:hAnsi="Times New Roman"/>
          <w:b/>
          <w:bCs/>
          <w:color w:val="000000" w:themeColor="text1"/>
          <w:szCs w:val="24"/>
        </w:rPr>
      </w:pPr>
      <w:r w:rsidRPr="00CB0C4C">
        <w:rPr>
          <w:rFonts w:ascii="Times New Roman" w:hAnsi="Times New Roman"/>
          <w:b/>
          <w:bCs/>
          <w:color w:val="000000" w:themeColor="text1"/>
          <w:szCs w:val="24"/>
        </w:rPr>
        <w:t>Forhold</w:t>
      </w:r>
      <w:r w:rsidR="000C03F5" w:rsidRPr="00CB0C4C">
        <w:rPr>
          <w:rFonts w:ascii="Times New Roman" w:hAnsi="Times New Roman"/>
          <w:b/>
          <w:bCs/>
          <w:color w:val="000000" w:themeColor="text1"/>
          <w:szCs w:val="24"/>
        </w:rPr>
        <w:t xml:space="preserve"> 2</w:t>
      </w:r>
      <w:r w:rsidR="0041415A" w:rsidRPr="00CB0C4C">
        <w:rPr>
          <w:rFonts w:ascii="Times New Roman" w:hAnsi="Times New Roman"/>
          <w:b/>
          <w:bCs/>
          <w:color w:val="000000" w:themeColor="text1"/>
          <w:szCs w:val="24"/>
        </w:rPr>
        <w:t xml:space="preserve"> – Straffesagernes </w:t>
      </w:r>
      <w:r w:rsidR="00B85C71" w:rsidRPr="00CB0C4C">
        <w:rPr>
          <w:rFonts w:ascii="Times New Roman" w:hAnsi="Times New Roman"/>
          <w:b/>
          <w:bCs/>
          <w:color w:val="000000" w:themeColor="text1"/>
          <w:szCs w:val="24"/>
        </w:rPr>
        <w:t>varighed</w:t>
      </w:r>
      <w:r w:rsidR="000C03F5" w:rsidRPr="00CB0C4C">
        <w:rPr>
          <w:rFonts w:ascii="Times New Roman" w:hAnsi="Times New Roman"/>
          <w:b/>
          <w:bCs/>
          <w:color w:val="000000" w:themeColor="text1"/>
          <w:szCs w:val="24"/>
        </w:rPr>
        <w:t>:</w:t>
      </w:r>
    </w:p>
    <w:p w14:paraId="2F2D32DF" w14:textId="16E44F04" w:rsidR="00D122BF" w:rsidRDefault="00301DAC" w:rsidP="0051242F">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 xml:space="preserve">Retten modtager </w:t>
      </w:r>
      <w:r w:rsidR="00A65C4F">
        <w:rPr>
          <w:rFonts w:ascii="Times New Roman" w:hAnsi="Times New Roman"/>
          <w:color w:val="000000" w:themeColor="text1"/>
          <w:szCs w:val="24"/>
        </w:rPr>
        <w:t xml:space="preserve">hvert år et meget stort antal straffesager, der, fordi de varer mere end tre dage, kan betegnes som længerevarende straffesager. </w:t>
      </w:r>
      <w:r>
        <w:rPr>
          <w:rFonts w:ascii="Times New Roman" w:hAnsi="Times New Roman"/>
          <w:color w:val="000000" w:themeColor="text1"/>
          <w:szCs w:val="24"/>
        </w:rPr>
        <w:t xml:space="preserve">En stor andel af straffesagerne er arrestantsager (karakteriseret ved at der er tale om så grov kriminalitet, at de tiltalte sidder varetægtsfængslede) og såkaldte VVV-sager (vold, våben og voldtægtssager, der alle skal behandles inden for 37 dage efter modtagelsen i retten). Disse sager skal behandles forud for andre sager på grund af 37-dages fristen og for arrestantsagernes vedkommende, fordi de </w:t>
      </w:r>
      <w:proofErr w:type="gramStart"/>
      <w:r>
        <w:rPr>
          <w:rFonts w:ascii="Times New Roman" w:hAnsi="Times New Roman"/>
          <w:color w:val="000000" w:themeColor="text1"/>
          <w:szCs w:val="24"/>
        </w:rPr>
        <w:t>tiltalte</w:t>
      </w:r>
      <w:proofErr w:type="gramEnd"/>
      <w:r>
        <w:rPr>
          <w:rFonts w:ascii="Times New Roman" w:hAnsi="Times New Roman"/>
          <w:color w:val="000000" w:themeColor="text1"/>
          <w:szCs w:val="24"/>
        </w:rPr>
        <w:t xml:space="preserve"> </w:t>
      </w:r>
      <w:r w:rsidR="00D122BF">
        <w:rPr>
          <w:rFonts w:ascii="Times New Roman" w:hAnsi="Times New Roman"/>
          <w:color w:val="000000" w:themeColor="text1"/>
          <w:szCs w:val="24"/>
        </w:rPr>
        <w:t>ikke skal være varetægtsfængslede i længere tid</w:t>
      </w:r>
      <w:r>
        <w:rPr>
          <w:rFonts w:ascii="Times New Roman" w:hAnsi="Times New Roman"/>
          <w:color w:val="000000" w:themeColor="text1"/>
          <w:szCs w:val="24"/>
        </w:rPr>
        <w:t xml:space="preserve">. </w:t>
      </w:r>
      <w:r w:rsidR="00D122BF">
        <w:rPr>
          <w:rFonts w:ascii="Times New Roman" w:hAnsi="Times New Roman"/>
          <w:color w:val="000000" w:themeColor="text1"/>
          <w:szCs w:val="24"/>
        </w:rPr>
        <w:t>S</w:t>
      </w:r>
      <w:r w:rsidR="00A65C4F">
        <w:rPr>
          <w:rFonts w:ascii="Times New Roman" w:hAnsi="Times New Roman"/>
          <w:color w:val="000000" w:themeColor="text1"/>
          <w:szCs w:val="24"/>
        </w:rPr>
        <w:t xml:space="preserve">traffesagerne </w:t>
      </w:r>
      <w:r w:rsidR="00D122BF">
        <w:rPr>
          <w:rFonts w:ascii="Times New Roman" w:hAnsi="Times New Roman"/>
          <w:color w:val="000000" w:themeColor="text1"/>
          <w:szCs w:val="24"/>
        </w:rPr>
        <w:t>er</w:t>
      </w:r>
      <w:r>
        <w:rPr>
          <w:rFonts w:ascii="Times New Roman" w:hAnsi="Times New Roman"/>
          <w:color w:val="000000" w:themeColor="text1"/>
          <w:szCs w:val="24"/>
        </w:rPr>
        <w:t xml:space="preserve"> </w:t>
      </w:r>
      <w:r w:rsidR="00A65C4F">
        <w:rPr>
          <w:rFonts w:ascii="Times New Roman" w:hAnsi="Times New Roman"/>
          <w:color w:val="000000" w:themeColor="text1"/>
          <w:szCs w:val="24"/>
        </w:rPr>
        <w:t xml:space="preserve">over en årrække </w:t>
      </w:r>
      <w:r w:rsidR="00CB0C4C">
        <w:rPr>
          <w:rFonts w:ascii="Times New Roman" w:hAnsi="Times New Roman"/>
          <w:color w:val="000000" w:themeColor="text1"/>
          <w:szCs w:val="24"/>
        </w:rPr>
        <w:t xml:space="preserve">vokset i omfang og varighed, navnlig fordi er der afsat flere dage til straffesagerne, da der ofte er </w:t>
      </w:r>
      <w:r w:rsidR="00D122BF">
        <w:rPr>
          <w:rFonts w:ascii="Times New Roman" w:hAnsi="Times New Roman"/>
          <w:color w:val="000000" w:themeColor="text1"/>
          <w:szCs w:val="24"/>
        </w:rPr>
        <w:t xml:space="preserve">flere tiltalte </w:t>
      </w:r>
      <w:r w:rsidR="00CB0C4C">
        <w:rPr>
          <w:rFonts w:ascii="Times New Roman" w:hAnsi="Times New Roman"/>
          <w:color w:val="000000" w:themeColor="text1"/>
          <w:szCs w:val="24"/>
        </w:rPr>
        <w:t>i de enkelte sager. Sagerne er</w:t>
      </w:r>
      <w:r w:rsidR="00D122BF">
        <w:rPr>
          <w:rFonts w:ascii="Times New Roman" w:hAnsi="Times New Roman"/>
          <w:color w:val="000000" w:themeColor="text1"/>
          <w:szCs w:val="24"/>
        </w:rPr>
        <w:t xml:space="preserve"> dertil </w:t>
      </w:r>
      <w:r w:rsidR="00CB0C4C">
        <w:rPr>
          <w:rFonts w:ascii="Times New Roman" w:hAnsi="Times New Roman"/>
          <w:color w:val="000000" w:themeColor="text1"/>
          <w:szCs w:val="24"/>
        </w:rPr>
        <w:t xml:space="preserve">blevet </w:t>
      </w:r>
      <w:r w:rsidR="00A65C4F">
        <w:rPr>
          <w:rFonts w:ascii="Times New Roman" w:hAnsi="Times New Roman"/>
          <w:color w:val="000000" w:themeColor="text1"/>
          <w:szCs w:val="24"/>
        </w:rPr>
        <w:t>mere komplicerede</w:t>
      </w:r>
      <w:r w:rsidR="00D122BF">
        <w:rPr>
          <w:rFonts w:ascii="Times New Roman" w:hAnsi="Times New Roman"/>
          <w:color w:val="000000" w:themeColor="text1"/>
          <w:szCs w:val="24"/>
        </w:rPr>
        <w:t>,</w:t>
      </w:r>
      <w:r w:rsidR="00A65C4F">
        <w:rPr>
          <w:rFonts w:ascii="Times New Roman" w:hAnsi="Times New Roman"/>
          <w:color w:val="000000" w:themeColor="text1"/>
          <w:szCs w:val="24"/>
        </w:rPr>
        <w:t xml:space="preserve"> navnlig </w:t>
      </w:r>
      <w:r w:rsidR="00D122BF">
        <w:rPr>
          <w:rFonts w:ascii="Times New Roman" w:hAnsi="Times New Roman"/>
          <w:color w:val="000000" w:themeColor="text1"/>
          <w:szCs w:val="24"/>
        </w:rPr>
        <w:t>på grund af</w:t>
      </w:r>
      <w:r w:rsidR="00A65C4F">
        <w:rPr>
          <w:rFonts w:ascii="Times New Roman" w:hAnsi="Times New Roman"/>
          <w:color w:val="000000" w:themeColor="text1"/>
          <w:szCs w:val="24"/>
        </w:rPr>
        <w:t xml:space="preserve"> lovændringer og straf</w:t>
      </w:r>
      <w:r w:rsidR="00262389">
        <w:rPr>
          <w:rFonts w:ascii="Times New Roman" w:hAnsi="Times New Roman"/>
          <w:color w:val="000000" w:themeColor="text1"/>
          <w:szCs w:val="24"/>
        </w:rPr>
        <w:t>fe</w:t>
      </w:r>
      <w:r w:rsidR="00A65C4F">
        <w:rPr>
          <w:rFonts w:ascii="Times New Roman" w:hAnsi="Times New Roman"/>
          <w:color w:val="000000" w:themeColor="text1"/>
          <w:szCs w:val="24"/>
        </w:rPr>
        <w:t xml:space="preserve">skærpelser, som betyder, at der skal bruges længere tid </w:t>
      </w:r>
      <w:r w:rsidR="00D122BF">
        <w:rPr>
          <w:rFonts w:ascii="Times New Roman" w:hAnsi="Times New Roman"/>
          <w:color w:val="000000" w:themeColor="text1"/>
          <w:szCs w:val="24"/>
        </w:rPr>
        <w:t>i retssalen og længere tid på forberedelse og efterarbejde</w:t>
      </w:r>
      <w:r w:rsidR="00A65C4F">
        <w:rPr>
          <w:rFonts w:ascii="Times New Roman" w:hAnsi="Times New Roman"/>
          <w:color w:val="000000" w:themeColor="text1"/>
          <w:szCs w:val="24"/>
        </w:rPr>
        <w:t xml:space="preserve">. Retten bruger således </w:t>
      </w:r>
      <w:r w:rsidR="00A65C4F">
        <w:rPr>
          <w:rFonts w:ascii="Times New Roman" w:hAnsi="Times New Roman"/>
          <w:color w:val="000000" w:themeColor="text1"/>
          <w:szCs w:val="24"/>
        </w:rPr>
        <w:lastRenderedPageBreak/>
        <w:t>ca. 25 % længere tid på domsmandssagerne nu sammenlignet med tidligere</w:t>
      </w:r>
      <w:r w:rsidR="00CB0C4C">
        <w:rPr>
          <w:rFonts w:ascii="Times New Roman" w:hAnsi="Times New Roman"/>
          <w:color w:val="000000" w:themeColor="text1"/>
          <w:szCs w:val="24"/>
        </w:rPr>
        <w:t>. Dertil kommer</w:t>
      </w:r>
      <w:r w:rsidR="00D122BF">
        <w:rPr>
          <w:rFonts w:ascii="Times New Roman" w:hAnsi="Times New Roman"/>
          <w:color w:val="000000" w:themeColor="text1"/>
          <w:szCs w:val="24"/>
        </w:rPr>
        <w:t xml:space="preserve">, at antallet af nævningesager, som er de mest ressourcekrævende sager, </w:t>
      </w:r>
      <w:r w:rsidR="00CB0C4C">
        <w:rPr>
          <w:rFonts w:ascii="Times New Roman" w:hAnsi="Times New Roman"/>
          <w:color w:val="000000" w:themeColor="text1"/>
          <w:szCs w:val="24"/>
        </w:rPr>
        <w:t xml:space="preserve">og varigheden af sagerne </w:t>
      </w:r>
      <w:r w:rsidR="00D122BF">
        <w:rPr>
          <w:rFonts w:ascii="Times New Roman" w:hAnsi="Times New Roman"/>
          <w:color w:val="000000" w:themeColor="text1"/>
          <w:szCs w:val="24"/>
        </w:rPr>
        <w:t>har været stigende over en årrække</w:t>
      </w:r>
      <w:r w:rsidR="00A65C4F">
        <w:rPr>
          <w:rFonts w:ascii="Times New Roman" w:hAnsi="Times New Roman"/>
          <w:color w:val="000000" w:themeColor="text1"/>
          <w:szCs w:val="24"/>
        </w:rPr>
        <w:t>.</w:t>
      </w:r>
      <w:r w:rsidR="00E57AEA">
        <w:rPr>
          <w:rFonts w:ascii="Times New Roman" w:hAnsi="Times New Roman"/>
          <w:color w:val="000000" w:themeColor="text1"/>
          <w:szCs w:val="24"/>
        </w:rPr>
        <w:t xml:space="preserve"> </w:t>
      </w:r>
    </w:p>
    <w:p w14:paraId="1E82F048" w14:textId="2048CDB4" w:rsidR="000C03F5" w:rsidRDefault="000C03F5" w:rsidP="0051242F">
      <w:pPr>
        <w:spacing w:after="0" w:line="240" w:lineRule="auto"/>
        <w:ind w:left="-5" w:right="45"/>
        <w:jc w:val="left"/>
        <w:rPr>
          <w:rFonts w:ascii="Times New Roman" w:hAnsi="Times New Roman"/>
          <w:color w:val="000000" w:themeColor="text1"/>
          <w:szCs w:val="24"/>
        </w:rPr>
      </w:pPr>
    </w:p>
    <w:p w14:paraId="24083A2D" w14:textId="1162596D" w:rsidR="000C03F5" w:rsidRPr="00CB0C4C" w:rsidRDefault="00034792" w:rsidP="0051242F">
      <w:pPr>
        <w:spacing w:after="0" w:line="240" w:lineRule="auto"/>
        <w:ind w:left="-5" w:right="45"/>
        <w:jc w:val="left"/>
        <w:rPr>
          <w:rFonts w:ascii="Times New Roman" w:hAnsi="Times New Roman"/>
          <w:b/>
          <w:bCs/>
          <w:color w:val="000000" w:themeColor="text1"/>
          <w:szCs w:val="24"/>
        </w:rPr>
      </w:pPr>
      <w:r w:rsidRPr="00CB0C4C">
        <w:rPr>
          <w:rFonts w:ascii="Times New Roman" w:hAnsi="Times New Roman"/>
          <w:b/>
          <w:bCs/>
          <w:color w:val="000000" w:themeColor="text1"/>
          <w:szCs w:val="24"/>
        </w:rPr>
        <w:t>Forhold</w:t>
      </w:r>
      <w:r w:rsidR="000C03F5" w:rsidRPr="00CB0C4C">
        <w:rPr>
          <w:rFonts w:ascii="Times New Roman" w:hAnsi="Times New Roman"/>
          <w:b/>
          <w:bCs/>
          <w:color w:val="000000" w:themeColor="text1"/>
          <w:szCs w:val="24"/>
        </w:rPr>
        <w:t xml:space="preserve"> 3</w:t>
      </w:r>
      <w:r w:rsidR="0041415A" w:rsidRPr="00CB0C4C">
        <w:rPr>
          <w:rFonts w:ascii="Times New Roman" w:hAnsi="Times New Roman"/>
          <w:b/>
          <w:bCs/>
          <w:color w:val="000000" w:themeColor="text1"/>
          <w:szCs w:val="24"/>
        </w:rPr>
        <w:t xml:space="preserve"> – Gennemførelsesprocent</w:t>
      </w:r>
      <w:r w:rsidR="000C03F5" w:rsidRPr="00CB0C4C">
        <w:rPr>
          <w:rFonts w:ascii="Times New Roman" w:hAnsi="Times New Roman"/>
          <w:b/>
          <w:bCs/>
          <w:color w:val="000000" w:themeColor="text1"/>
          <w:szCs w:val="24"/>
        </w:rPr>
        <w:t>:</w:t>
      </w:r>
    </w:p>
    <w:p w14:paraId="00822A2C" w14:textId="4FB8003A" w:rsidR="000C03F5" w:rsidRDefault="000C03F5" w:rsidP="0051242F">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 xml:space="preserve">Retten i Glostrup har en af de laveste gennemførelsesprocenter på straffesagsområdet i landet. Retten afslutter således alene ca. 60 % af straffesagerne ved første berammelse af sagen, idet ca. 40 % straffesagerne udsættes eller </w:t>
      </w:r>
      <w:proofErr w:type="spellStart"/>
      <w:r>
        <w:rPr>
          <w:rFonts w:ascii="Times New Roman" w:hAnsi="Times New Roman"/>
          <w:color w:val="000000" w:themeColor="text1"/>
          <w:szCs w:val="24"/>
        </w:rPr>
        <w:t>omberammes</w:t>
      </w:r>
      <w:proofErr w:type="spellEnd"/>
      <w:r>
        <w:rPr>
          <w:rFonts w:ascii="Times New Roman" w:hAnsi="Times New Roman"/>
          <w:color w:val="000000" w:themeColor="text1"/>
          <w:szCs w:val="24"/>
        </w:rPr>
        <w:t xml:space="preserve"> en eller flere gange navnlig fordi Anklagemyndigheden ikke har mulighed for at møde på det tilbudte tidspunkt, eller fordi tiltalte udebliver eller ikke fremstilles, selvom der ved en tidligere udeblivelse er truffet beslutning om anholdelse. Det skal i den forbindelse bemærkes, at retten udnytter bestemmelserne i retsplejelovens § 855 i et sådant omfang, at alene 0,7 % af årsagerne til, at en sag må udsættes skyldes, at en begæring om at fremme sagen i medfør af retsplejelovens § 855 ikke er fulgt. </w:t>
      </w:r>
      <w:r w:rsidR="0041415A">
        <w:rPr>
          <w:rFonts w:ascii="Times New Roman" w:hAnsi="Times New Roman"/>
          <w:color w:val="000000" w:themeColor="text1"/>
          <w:szCs w:val="24"/>
        </w:rPr>
        <w:t>Se nærmere under afsnit 2.1.</w:t>
      </w:r>
    </w:p>
    <w:p w14:paraId="513B8803" w14:textId="77777777" w:rsidR="000C03F5" w:rsidRDefault="000C03F5" w:rsidP="0051242F">
      <w:pPr>
        <w:spacing w:after="0" w:line="240" w:lineRule="auto"/>
        <w:ind w:left="-5" w:right="45"/>
        <w:jc w:val="left"/>
        <w:rPr>
          <w:rFonts w:ascii="Times New Roman" w:hAnsi="Times New Roman"/>
          <w:color w:val="000000" w:themeColor="text1"/>
          <w:szCs w:val="24"/>
        </w:rPr>
      </w:pPr>
    </w:p>
    <w:p w14:paraId="0ACBC8CD" w14:textId="579DD144" w:rsidR="00D122BF" w:rsidRPr="00CB0C4C" w:rsidRDefault="00034792" w:rsidP="0051242F">
      <w:pPr>
        <w:spacing w:after="0" w:line="240" w:lineRule="auto"/>
        <w:ind w:left="-5" w:right="45"/>
        <w:jc w:val="left"/>
        <w:rPr>
          <w:rFonts w:ascii="Times New Roman" w:hAnsi="Times New Roman"/>
          <w:b/>
          <w:bCs/>
          <w:color w:val="000000" w:themeColor="text1"/>
          <w:szCs w:val="24"/>
        </w:rPr>
      </w:pPr>
      <w:r w:rsidRPr="00CB0C4C">
        <w:rPr>
          <w:rFonts w:ascii="Times New Roman" w:hAnsi="Times New Roman"/>
          <w:b/>
          <w:bCs/>
          <w:color w:val="000000" w:themeColor="text1"/>
          <w:szCs w:val="24"/>
        </w:rPr>
        <w:t>Forhold</w:t>
      </w:r>
      <w:r w:rsidR="000C03F5" w:rsidRPr="00CB0C4C">
        <w:rPr>
          <w:rFonts w:ascii="Times New Roman" w:hAnsi="Times New Roman"/>
          <w:b/>
          <w:bCs/>
          <w:color w:val="000000" w:themeColor="text1"/>
          <w:szCs w:val="24"/>
        </w:rPr>
        <w:t xml:space="preserve"> 4</w:t>
      </w:r>
      <w:r w:rsidR="0041415A" w:rsidRPr="00CB0C4C">
        <w:rPr>
          <w:rFonts w:ascii="Times New Roman" w:hAnsi="Times New Roman"/>
          <w:b/>
          <w:bCs/>
          <w:color w:val="000000" w:themeColor="text1"/>
          <w:szCs w:val="24"/>
        </w:rPr>
        <w:t xml:space="preserve"> – Familiesagernes udvikling</w:t>
      </w:r>
      <w:r w:rsidR="000C03F5" w:rsidRPr="00CB0C4C">
        <w:rPr>
          <w:rFonts w:ascii="Times New Roman" w:hAnsi="Times New Roman"/>
          <w:b/>
          <w:bCs/>
          <w:color w:val="000000" w:themeColor="text1"/>
          <w:szCs w:val="24"/>
        </w:rPr>
        <w:t>:</w:t>
      </w:r>
    </w:p>
    <w:p w14:paraId="162A6B21" w14:textId="60ED9E9D" w:rsidR="000C03F5" w:rsidRDefault="00DA557C" w:rsidP="0051242F">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 xml:space="preserve">På det familieretlige område har retten i 2021 modtaget dobbelt så mange sager som før den familieretlige reform, der blev indført i 2019. </w:t>
      </w:r>
      <w:r w:rsidR="00D122BF">
        <w:rPr>
          <w:rFonts w:ascii="Times New Roman" w:hAnsi="Times New Roman"/>
          <w:color w:val="000000" w:themeColor="text1"/>
          <w:szCs w:val="24"/>
        </w:rPr>
        <w:t xml:space="preserve">Disse sager bliver behandlet i overensstemmelse med den vejledning som domstolenes familieretlige netværk har udarbejdet og opdateret i forbindelse med den familieretlige reform. Det betyder, at også de familieretlige sager tager længere tid i retten og længere tid at forberede og efterbehandle end tidligere. </w:t>
      </w:r>
      <w:r w:rsidR="00316DD8">
        <w:rPr>
          <w:rFonts w:ascii="Times New Roman" w:hAnsi="Times New Roman"/>
          <w:color w:val="000000" w:themeColor="text1"/>
          <w:szCs w:val="24"/>
        </w:rPr>
        <w:t xml:space="preserve">Det er retspræsidentens skøn, at Retten i Glostrup bruger ca. dobbelt så lang tid på de familieretlige sager efter reformen i 2019. </w:t>
      </w:r>
      <w:r w:rsidR="00D122BF">
        <w:rPr>
          <w:rFonts w:ascii="Times New Roman" w:hAnsi="Times New Roman"/>
          <w:color w:val="000000" w:themeColor="text1"/>
          <w:szCs w:val="24"/>
        </w:rPr>
        <w:t xml:space="preserve">Den mere målrettede og individuelle behandling af </w:t>
      </w:r>
      <w:r w:rsidR="00316DD8">
        <w:rPr>
          <w:rFonts w:ascii="Times New Roman" w:hAnsi="Times New Roman"/>
          <w:color w:val="000000" w:themeColor="text1"/>
          <w:szCs w:val="24"/>
        </w:rPr>
        <w:t xml:space="preserve">disse </w:t>
      </w:r>
      <w:r w:rsidR="00D122BF">
        <w:rPr>
          <w:rFonts w:ascii="Times New Roman" w:hAnsi="Times New Roman"/>
          <w:color w:val="000000" w:themeColor="text1"/>
          <w:szCs w:val="24"/>
        </w:rPr>
        <w:t xml:space="preserve">sager, hvor barnet sættes i centrum og kommer til </w:t>
      </w:r>
      <w:proofErr w:type="gramStart"/>
      <w:r w:rsidR="00D122BF">
        <w:rPr>
          <w:rFonts w:ascii="Times New Roman" w:hAnsi="Times New Roman"/>
          <w:color w:val="000000" w:themeColor="text1"/>
          <w:szCs w:val="24"/>
        </w:rPr>
        <w:t>orde</w:t>
      </w:r>
      <w:proofErr w:type="gramEnd"/>
      <w:r w:rsidR="00D122BF">
        <w:rPr>
          <w:rFonts w:ascii="Times New Roman" w:hAnsi="Times New Roman"/>
          <w:color w:val="000000" w:themeColor="text1"/>
          <w:szCs w:val="24"/>
        </w:rPr>
        <w:t xml:space="preserve"> er imidlertid både nødvendig og</w:t>
      </w:r>
      <w:r w:rsidR="00316DD8">
        <w:rPr>
          <w:rFonts w:ascii="Times New Roman" w:hAnsi="Times New Roman"/>
          <w:color w:val="000000" w:themeColor="text1"/>
          <w:szCs w:val="24"/>
        </w:rPr>
        <w:t xml:space="preserve"> god for familierne. Når henses hertil og til, at sagsantallet er fordoblet, er det med stor bekymring, at det kan konstateres, at retten ikke er i stand til at beramme sagerne i rimelig tid, </w:t>
      </w:r>
      <w:proofErr w:type="gramStart"/>
      <w:r w:rsidR="00316DD8">
        <w:rPr>
          <w:rFonts w:ascii="Times New Roman" w:hAnsi="Times New Roman"/>
          <w:color w:val="000000" w:themeColor="text1"/>
          <w:szCs w:val="24"/>
        </w:rPr>
        <w:t>således at</w:t>
      </w:r>
      <w:proofErr w:type="gramEnd"/>
      <w:r w:rsidR="00316DD8">
        <w:rPr>
          <w:rFonts w:ascii="Times New Roman" w:hAnsi="Times New Roman"/>
          <w:color w:val="000000" w:themeColor="text1"/>
          <w:szCs w:val="24"/>
        </w:rPr>
        <w:t xml:space="preserve"> familierne oplever et sammenhængende forløb med Familieretshuset, som nu er i stand til at behandle sagerne langt hurtigere i deres ende af systemet.</w:t>
      </w:r>
    </w:p>
    <w:p w14:paraId="1DD0E9B4" w14:textId="77777777" w:rsidR="000C03F5" w:rsidRDefault="000C03F5" w:rsidP="0051242F">
      <w:pPr>
        <w:spacing w:after="0" w:line="240" w:lineRule="auto"/>
        <w:ind w:left="-5" w:right="45"/>
        <w:jc w:val="left"/>
        <w:rPr>
          <w:rFonts w:ascii="Times New Roman" w:hAnsi="Times New Roman"/>
          <w:color w:val="000000" w:themeColor="text1"/>
          <w:szCs w:val="24"/>
        </w:rPr>
      </w:pPr>
    </w:p>
    <w:p w14:paraId="3E280487" w14:textId="16C75102" w:rsidR="00316DD8" w:rsidRPr="00CB0C4C" w:rsidRDefault="00034792" w:rsidP="0051242F">
      <w:pPr>
        <w:spacing w:after="0" w:line="240" w:lineRule="auto"/>
        <w:ind w:left="-5" w:right="45"/>
        <w:jc w:val="left"/>
        <w:rPr>
          <w:rFonts w:ascii="Times New Roman" w:hAnsi="Times New Roman"/>
          <w:b/>
          <w:bCs/>
          <w:color w:val="000000" w:themeColor="text1"/>
          <w:szCs w:val="24"/>
        </w:rPr>
      </w:pPr>
      <w:r w:rsidRPr="00CB0C4C">
        <w:rPr>
          <w:rFonts w:ascii="Times New Roman" w:hAnsi="Times New Roman"/>
          <w:b/>
          <w:bCs/>
          <w:color w:val="000000" w:themeColor="text1"/>
          <w:szCs w:val="24"/>
        </w:rPr>
        <w:t>Forhold</w:t>
      </w:r>
      <w:r w:rsidR="000C03F5" w:rsidRPr="00CB0C4C">
        <w:rPr>
          <w:rFonts w:ascii="Times New Roman" w:hAnsi="Times New Roman"/>
          <w:b/>
          <w:bCs/>
          <w:color w:val="000000" w:themeColor="text1"/>
          <w:szCs w:val="24"/>
        </w:rPr>
        <w:t xml:space="preserve"> 5</w:t>
      </w:r>
      <w:r w:rsidR="0041415A" w:rsidRPr="00CB0C4C">
        <w:rPr>
          <w:rFonts w:ascii="Times New Roman" w:hAnsi="Times New Roman"/>
          <w:b/>
          <w:bCs/>
          <w:color w:val="000000" w:themeColor="text1"/>
          <w:szCs w:val="24"/>
        </w:rPr>
        <w:t xml:space="preserve"> – Vakancer</w:t>
      </w:r>
      <w:r w:rsidR="000C03F5" w:rsidRPr="00CB0C4C">
        <w:rPr>
          <w:rFonts w:ascii="Times New Roman" w:hAnsi="Times New Roman"/>
          <w:b/>
          <w:bCs/>
          <w:color w:val="000000" w:themeColor="text1"/>
          <w:szCs w:val="24"/>
        </w:rPr>
        <w:t>:</w:t>
      </w:r>
    </w:p>
    <w:p w14:paraId="5E02F77F" w14:textId="4E03B7F7" w:rsidR="00A65C4F" w:rsidRDefault="000C03F5" w:rsidP="0051242F">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R</w:t>
      </w:r>
      <w:r w:rsidR="00262389">
        <w:rPr>
          <w:rFonts w:ascii="Times New Roman" w:hAnsi="Times New Roman"/>
          <w:color w:val="000000" w:themeColor="text1"/>
          <w:szCs w:val="24"/>
        </w:rPr>
        <w:t xml:space="preserve">etten </w:t>
      </w:r>
      <w:r>
        <w:rPr>
          <w:rFonts w:ascii="Times New Roman" w:hAnsi="Times New Roman"/>
          <w:color w:val="000000" w:themeColor="text1"/>
          <w:szCs w:val="24"/>
        </w:rPr>
        <w:t xml:space="preserve">har </w:t>
      </w:r>
      <w:r w:rsidR="00262389">
        <w:rPr>
          <w:rFonts w:ascii="Times New Roman" w:hAnsi="Times New Roman"/>
          <w:color w:val="000000" w:themeColor="text1"/>
          <w:szCs w:val="24"/>
        </w:rPr>
        <w:t>løbende mange vakancer i diverse juriststillinger. Retten har således i 2020 og 2021 sammenlagt haft 3½ juristårsværk vakance</w:t>
      </w:r>
      <w:r w:rsidR="00CB0C4C">
        <w:rPr>
          <w:rFonts w:ascii="Times New Roman" w:hAnsi="Times New Roman"/>
          <w:color w:val="000000" w:themeColor="text1"/>
          <w:szCs w:val="24"/>
        </w:rPr>
        <w:t>r</w:t>
      </w:r>
      <w:r w:rsidR="00262389">
        <w:rPr>
          <w:rFonts w:ascii="Times New Roman" w:hAnsi="Times New Roman"/>
          <w:color w:val="000000" w:themeColor="text1"/>
          <w:szCs w:val="24"/>
        </w:rPr>
        <w:t xml:space="preserve">. Retten har gentagne gange haft juriststillinger opslået, som ikke er blevet besat. Retten har således problemer med at rekruttere nok jurister, idet bemærkes, at </w:t>
      </w:r>
      <w:r w:rsidR="00FD623B">
        <w:rPr>
          <w:rFonts w:ascii="Times New Roman" w:hAnsi="Times New Roman"/>
          <w:color w:val="000000" w:themeColor="text1"/>
          <w:szCs w:val="24"/>
        </w:rPr>
        <w:t xml:space="preserve">opslåede </w:t>
      </w:r>
      <w:r w:rsidR="00262389">
        <w:rPr>
          <w:rFonts w:ascii="Times New Roman" w:hAnsi="Times New Roman"/>
          <w:color w:val="000000" w:themeColor="text1"/>
          <w:szCs w:val="24"/>
        </w:rPr>
        <w:t xml:space="preserve">dommerstillinger </w:t>
      </w:r>
      <w:r w:rsidR="00FD623B">
        <w:rPr>
          <w:rFonts w:ascii="Times New Roman" w:hAnsi="Times New Roman"/>
          <w:color w:val="000000" w:themeColor="text1"/>
          <w:szCs w:val="24"/>
        </w:rPr>
        <w:t xml:space="preserve">til udnævnelse </w:t>
      </w:r>
      <w:r w:rsidR="00262389">
        <w:rPr>
          <w:rFonts w:ascii="Times New Roman" w:hAnsi="Times New Roman"/>
          <w:color w:val="000000" w:themeColor="text1"/>
          <w:szCs w:val="24"/>
        </w:rPr>
        <w:t xml:space="preserve">altid bliver besat. Det er retspræsidentens opfattelse, at rekrutteringsproblemerne ikke skyldes rettens interne forhold, men den omstændighed at der ikke er </w:t>
      </w:r>
      <w:r w:rsidR="00FD623B">
        <w:rPr>
          <w:rFonts w:ascii="Times New Roman" w:hAnsi="Times New Roman"/>
          <w:color w:val="000000" w:themeColor="text1"/>
          <w:szCs w:val="24"/>
        </w:rPr>
        <w:t>et tilstrækkeligt antal</w:t>
      </w:r>
      <w:r w:rsidR="00262389">
        <w:rPr>
          <w:rFonts w:ascii="Times New Roman" w:hAnsi="Times New Roman"/>
          <w:color w:val="000000" w:themeColor="text1"/>
          <w:szCs w:val="24"/>
        </w:rPr>
        <w:t xml:space="preserve"> jurister ansat i domstolssystemet, og at denne problemstilling rammer en ret med stor udskiftning hårdt. Den store personaleomsætning på juristområdet er </w:t>
      </w:r>
      <w:r w:rsidR="00FD623B">
        <w:rPr>
          <w:rFonts w:ascii="Times New Roman" w:hAnsi="Times New Roman"/>
          <w:color w:val="000000" w:themeColor="text1"/>
          <w:szCs w:val="24"/>
        </w:rPr>
        <w:t>imidlertid god for domstolssystemet og en kilde til glæde og stolthed ved Retten i Glostrup</w:t>
      </w:r>
      <w:r w:rsidR="00262389">
        <w:rPr>
          <w:rFonts w:ascii="Times New Roman" w:hAnsi="Times New Roman"/>
          <w:color w:val="000000" w:themeColor="text1"/>
          <w:szCs w:val="24"/>
        </w:rPr>
        <w:t>, idet den fortrinsvis skyldes, at jurister ansat ved Retten i Glostrup</w:t>
      </w:r>
      <w:r w:rsidR="00FD623B">
        <w:rPr>
          <w:rFonts w:ascii="Times New Roman" w:hAnsi="Times New Roman"/>
          <w:color w:val="000000" w:themeColor="text1"/>
          <w:szCs w:val="24"/>
        </w:rPr>
        <w:t xml:space="preserve"> i stort omfang</w:t>
      </w:r>
      <w:r w:rsidR="00262389">
        <w:rPr>
          <w:rFonts w:ascii="Times New Roman" w:hAnsi="Times New Roman"/>
          <w:color w:val="000000" w:themeColor="text1"/>
          <w:szCs w:val="24"/>
        </w:rPr>
        <w:t xml:space="preserve"> rekrutteres til dommerstillinger, landsdommerstillinger, stillinger i kommissioner og for yngre juristers vedkommende stillinger som konstituerede dommere</w:t>
      </w:r>
      <w:r w:rsidR="00DA557C">
        <w:rPr>
          <w:rFonts w:ascii="Times New Roman" w:hAnsi="Times New Roman"/>
          <w:color w:val="000000" w:themeColor="text1"/>
          <w:szCs w:val="24"/>
        </w:rPr>
        <w:t xml:space="preserve"> i landsretten og ved andre byretter samt jobs i andre brancher. </w:t>
      </w:r>
    </w:p>
    <w:p w14:paraId="5710FB12" w14:textId="417CD1C8" w:rsidR="00FD623B" w:rsidRDefault="00FD623B" w:rsidP="0051242F">
      <w:pPr>
        <w:spacing w:after="0" w:line="240" w:lineRule="auto"/>
        <w:ind w:left="-5" w:right="45"/>
        <w:jc w:val="left"/>
        <w:rPr>
          <w:rFonts w:ascii="Times New Roman" w:hAnsi="Times New Roman"/>
          <w:color w:val="000000" w:themeColor="text1"/>
          <w:szCs w:val="24"/>
        </w:rPr>
      </w:pPr>
    </w:p>
    <w:p w14:paraId="55B6F657" w14:textId="0A9FC27A" w:rsidR="00FD623B" w:rsidRDefault="00FD623B" w:rsidP="00FD623B">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På kontormedarbejdersiden har der været udskiftning i 2021, og retten har også på kontormedarbejdersiden svært ved at rekruttere. </w:t>
      </w:r>
      <w:r w:rsidR="00CB0C4C">
        <w:rPr>
          <w:rFonts w:ascii="Times New Roman" w:hAnsi="Times New Roman"/>
          <w:bCs/>
          <w:color w:val="000000" w:themeColor="text1"/>
        </w:rPr>
        <w:t>Det skyldes til dels et relativt lavt lønniveau ved domstolene generelt og ved Retten i Glostrup specifikt</w:t>
      </w:r>
      <w:r w:rsidR="00B417A9">
        <w:rPr>
          <w:rFonts w:ascii="Times New Roman" w:hAnsi="Times New Roman"/>
          <w:bCs/>
          <w:color w:val="000000" w:themeColor="text1"/>
        </w:rPr>
        <w:t xml:space="preserve">. </w:t>
      </w:r>
      <w:r>
        <w:rPr>
          <w:rFonts w:ascii="Times New Roman" w:hAnsi="Times New Roman"/>
          <w:bCs/>
          <w:color w:val="000000" w:themeColor="text1"/>
        </w:rPr>
        <w:t xml:space="preserve">Der har i 2021 været brugt og skal fortsat i 2022 bruges ganske mange ressourcer på oplæring af nye medarbejdere. </w:t>
      </w:r>
    </w:p>
    <w:p w14:paraId="1F02AAA0" w14:textId="44588208" w:rsidR="00FD623B" w:rsidRDefault="00FD623B" w:rsidP="00FD623B">
      <w:pPr>
        <w:spacing w:after="0" w:line="240" w:lineRule="auto"/>
        <w:ind w:left="-5" w:right="45"/>
        <w:jc w:val="left"/>
        <w:rPr>
          <w:rFonts w:ascii="Times New Roman" w:hAnsi="Times New Roman"/>
          <w:bCs/>
          <w:color w:val="000000" w:themeColor="text1"/>
        </w:rPr>
      </w:pPr>
    </w:p>
    <w:p w14:paraId="128158CE" w14:textId="7FDCE6EE" w:rsidR="00FD623B" w:rsidRPr="00B417A9" w:rsidRDefault="00034792" w:rsidP="00FD623B">
      <w:pPr>
        <w:spacing w:after="0" w:line="240" w:lineRule="auto"/>
        <w:ind w:left="-5" w:right="45"/>
        <w:jc w:val="left"/>
        <w:rPr>
          <w:rFonts w:ascii="Times New Roman" w:hAnsi="Times New Roman"/>
          <w:b/>
          <w:color w:val="000000" w:themeColor="text1"/>
        </w:rPr>
      </w:pPr>
      <w:r w:rsidRPr="00B417A9">
        <w:rPr>
          <w:rFonts w:ascii="Times New Roman" w:hAnsi="Times New Roman"/>
          <w:b/>
          <w:color w:val="000000" w:themeColor="text1"/>
        </w:rPr>
        <w:t>Forhold</w:t>
      </w:r>
      <w:r w:rsidR="00FD623B" w:rsidRPr="00B417A9">
        <w:rPr>
          <w:rFonts w:ascii="Times New Roman" w:hAnsi="Times New Roman"/>
          <w:b/>
          <w:color w:val="000000" w:themeColor="text1"/>
        </w:rPr>
        <w:t xml:space="preserve"> 6</w:t>
      </w:r>
      <w:r w:rsidR="0041415A" w:rsidRPr="00B417A9">
        <w:rPr>
          <w:rFonts w:ascii="Times New Roman" w:hAnsi="Times New Roman"/>
          <w:b/>
          <w:color w:val="000000" w:themeColor="text1"/>
        </w:rPr>
        <w:t xml:space="preserve"> – Specialopgavernes omfang</w:t>
      </w:r>
      <w:r w:rsidR="00FD623B" w:rsidRPr="00B417A9">
        <w:rPr>
          <w:rFonts w:ascii="Times New Roman" w:hAnsi="Times New Roman"/>
          <w:b/>
          <w:color w:val="000000" w:themeColor="text1"/>
        </w:rPr>
        <w:t>:</w:t>
      </w:r>
    </w:p>
    <w:p w14:paraId="39293C4A" w14:textId="03F979F4" w:rsidR="00FD623B" w:rsidRPr="007501A8" w:rsidRDefault="0041415A" w:rsidP="00FD623B">
      <w:pPr>
        <w:pStyle w:val="Bloktekst"/>
        <w:ind w:left="0" w:right="98"/>
        <w:rPr>
          <w:color w:val="000000" w:themeColor="text1"/>
        </w:rPr>
      </w:pPr>
      <w:r>
        <w:rPr>
          <w:color w:val="000000" w:themeColor="text1"/>
        </w:rPr>
        <w:t>E</w:t>
      </w:r>
      <w:r w:rsidR="00FD623B">
        <w:rPr>
          <w:color w:val="000000" w:themeColor="text1"/>
        </w:rPr>
        <w:t xml:space="preserve">t større antal dommere varetager opgaver som næstformænd i </w:t>
      </w:r>
      <w:r w:rsidR="00FD623B" w:rsidRPr="007501A8">
        <w:rPr>
          <w:color w:val="000000" w:themeColor="text1"/>
        </w:rPr>
        <w:t>Ungdomskriminalitetsnævnet</w:t>
      </w:r>
      <w:r w:rsidR="00FD623B">
        <w:rPr>
          <w:color w:val="000000" w:themeColor="text1"/>
        </w:rPr>
        <w:t xml:space="preserve"> og som medlem af Børn- og Ungeudvalgene i de 11 kommuner, som retskredsen omfatter. Begge </w:t>
      </w:r>
      <w:r w:rsidR="00FD623B">
        <w:rPr>
          <w:color w:val="000000" w:themeColor="text1"/>
        </w:rPr>
        <w:lastRenderedPageBreak/>
        <w:t xml:space="preserve">disse sagsområder </w:t>
      </w:r>
      <w:r>
        <w:rPr>
          <w:color w:val="000000" w:themeColor="text1"/>
        </w:rPr>
        <w:t xml:space="preserve">er voksende. Antallet af dage afsat til behandling af sager på disse sagsområder er stigende fra år til år. Sagsområderne skal behandles af udnævnte dommere og </w:t>
      </w:r>
      <w:r w:rsidR="00FD623B">
        <w:rPr>
          <w:color w:val="000000" w:themeColor="text1"/>
        </w:rPr>
        <w:t xml:space="preserve">udgør </w:t>
      </w:r>
      <w:r>
        <w:rPr>
          <w:color w:val="000000" w:themeColor="text1"/>
        </w:rPr>
        <w:t>dermed et stigende dommerressourcetræk</w:t>
      </w:r>
      <w:r w:rsidR="00FD623B">
        <w:rPr>
          <w:color w:val="000000" w:themeColor="text1"/>
        </w:rPr>
        <w:t xml:space="preserve">, som går fra behandlingen af de egentlige retssager. </w:t>
      </w:r>
      <w:r w:rsidR="00B85C71">
        <w:rPr>
          <w:color w:val="000000" w:themeColor="text1"/>
        </w:rPr>
        <w:t>Retten brugte i 2021 ca. 200 dommerdage til møder i Børn- og Ungeudvalgene og Ungdomskriminalitetsnævnet. Dette tal er foreløbigt steget til ca. 220 dage i 2022</w:t>
      </w:r>
      <w:r w:rsidR="00523D7E">
        <w:rPr>
          <w:color w:val="000000" w:themeColor="text1"/>
        </w:rPr>
        <w:t>, men forventes at stige yderligere, når der træffes beslutninger i nye sager, som endnu ikke er langt ind i kalenderen</w:t>
      </w:r>
      <w:r w:rsidR="00B85C71">
        <w:rPr>
          <w:color w:val="000000" w:themeColor="text1"/>
        </w:rPr>
        <w:t>.</w:t>
      </w:r>
    </w:p>
    <w:p w14:paraId="6C88C33D" w14:textId="77777777" w:rsidR="00FD623B" w:rsidRDefault="00FD623B" w:rsidP="0051242F">
      <w:pPr>
        <w:spacing w:after="0" w:line="240" w:lineRule="auto"/>
        <w:ind w:left="-5" w:right="45"/>
        <w:jc w:val="left"/>
        <w:rPr>
          <w:rFonts w:ascii="Times New Roman" w:hAnsi="Times New Roman"/>
          <w:color w:val="000000" w:themeColor="text1"/>
          <w:szCs w:val="24"/>
        </w:rPr>
      </w:pPr>
    </w:p>
    <w:p w14:paraId="7E3A4DB1" w14:textId="53530A31" w:rsidR="00A65C4F" w:rsidRPr="00B417A9" w:rsidRDefault="00034792" w:rsidP="0051242F">
      <w:pPr>
        <w:spacing w:after="0" w:line="240" w:lineRule="auto"/>
        <w:ind w:left="-5" w:right="45"/>
        <w:jc w:val="left"/>
        <w:rPr>
          <w:rFonts w:ascii="Times New Roman" w:hAnsi="Times New Roman"/>
          <w:b/>
          <w:bCs/>
          <w:color w:val="000000" w:themeColor="text1"/>
          <w:szCs w:val="24"/>
        </w:rPr>
      </w:pPr>
      <w:r w:rsidRPr="00B417A9">
        <w:rPr>
          <w:rFonts w:ascii="Times New Roman" w:hAnsi="Times New Roman"/>
          <w:b/>
          <w:bCs/>
          <w:color w:val="000000" w:themeColor="text1"/>
          <w:szCs w:val="24"/>
        </w:rPr>
        <w:t>Forhold</w:t>
      </w:r>
      <w:r w:rsidR="00FD623B" w:rsidRPr="00B417A9">
        <w:rPr>
          <w:rFonts w:ascii="Times New Roman" w:hAnsi="Times New Roman"/>
          <w:b/>
          <w:bCs/>
          <w:color w:val="000000" w:themeColor="text1"/>
          <w:szCs w:val="24"/>
        </w:rPr>
        <w:t xml:space="preserve"> 7</w:t>
      </w:r>
      <w:r w:rsidRPr="00B417A9">
        <w:rPr>
          <w:rFonts w:ascii="Times New Roman" w:hAnsi="Times New Roman"/>
          <w:b/>
          <w:bCs/>
          <w:color w:val="000000" w:themeColor="text1"/>
          <w:szCs w:val="24"/>
        </w:rPr>
        <w:t xml:space="preserve"> – COVID-19</w:t>
      </w:r>
      <w:r w:rsidR="00FD623B" w:rsidRPr="00B417A9">
        <w:rPr>
          <w:rFonts w:ascii="Times New Roman" w:hAnsi="Times New Roman"/>
          <w:b/>
          <w:bCs/>
          <w:color w:val="000000" w:themeColor="text1"/>
          <w:szCs w:val="24"/>
        </w:rPr>
        <w:t>:</w:t>
      </w:r>
    </w:p>
    <w:p w14:paraId="33CD2DB0" w14:textId="65CC7418" w:rsidR="0051242F" w:rsidRDefault="00DA557C" w:rsidP="00DA557C">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Retten har i </w:t>
      </w:r>
      <w:r w:rsidR="0051242F">
        <w:rPr>
          <w:rFonts w:ascii="Times New Roman" w:hAnsi="Times New Roman"/>
          <w:bCs/>
          <w:color w:val="000000" w:themeColor="text1"/>
        </w:rPr>
        <w:t>20</w:t>
      </w:r>
      <w:r>
        <w:rPr>
          <w:rFonts w:ascii="Times New Roman" w:hAnsi="Times New Roman"/>
          <w:bCs/>
          <w:color w:val="000000" w:themeColor="text1"/>
        </w:rPr>
        <w:t>21 været ramt af den generelle</w:t>
      </w:r>
      <w:r w:rsidR="0051242F">
        <w:rPr>
          <w:rFonts w:ascii="Times New Roman" w:hAnsi="Times New Roman"/>
          <w:bCs/>
          <w:color w:val="000000" w:themeColor="text1"/>
        </w:rPr>
        <w:t xml:space="preserve"> Covid-19-situation</w:t>
      </w:r>
      <w:r>
        <w:rPr>
          <w:rFonts w:ascii="Times New Roman" w:hAnsi="Times New Roman"/>
          <w:bCs/>
          <w:color w:val="000000" w:themeColor="text1"/>
        </w:rPr>
        <w:t xml:space="preserve"> i samfundet og har derfor haft vanskeligt ved at gennemføre en række sager som følge af sygdom. </w:t>
      </w:r>
    </w:p>
    <w:p w14:paraId="615E7FE5" w14:textId="77777777" w:rsidR="0051242F" w:rsidRDefault="0051242F" w:rsidP="0051242F">
      <w:pPr>
        <w:spacing w:after="0" w:line="240" w:lineRule="auto"/>
        <w:ind w:left="-5" w:right="45"/>
        <w:jc w:val="left"/>
        <w:rPr>
          <w:rFonts w:ascii="Times New Roman" w:hAnsi="Times New Roman"/>
          <w:bCs/>
          <w:color w:val="000000" w:themeColor="text1"/>
        </w:rPr>
      </w:pPr>
    </w:p>
    <w:p w14:paraId="7D06CAE4" w14:textId="3DBEBBCE" w:rsidR="0051242F" w:rsidRDefault="0051242F" w:rsidP="0051242F">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Disse </w:t>
      </w:r>
      <w:r w:rsidR="00FD623B">
        <w:rPr>
          <w:rFonts w:ascii="Times New Roman" w:hAnsi="Times New Roman"/>
          <w:bCs/>
          <w:color w:val="000000" w:themeColor="text1"/>
        </w:rPr>
        <w:t xml:space="preserve">syv </w:t>
      </w:r>
      <w:r>
        <w:rPr>
          <w:rFonts w:ascii="Times New Roman" w:hAnsi="Times New Roman"/>
          <w:bCs/>
          <w:color w:val="000000" w:themeColor="text1"/>
        </w:rPr>
        <w:t>forhold</w:t>
      </w:r>
      <w:r w:rsidR="00034792">
        <w:rPr>
          <w:rFonts w:ascii="Times New Roman" w:hAnsi="Times New Roman"/>
          <w:bCs/>
          <w:color w:val="000000" w:themeColor="text1"/>
        </w:rPr>
        <w:t>, der indbyrdes forstærker hinandens effekt,</w:t>
      </w:r>
      <w:r>
        <w:rPr>
          <w:rFonts w:ascii="Times New Roman" w:hAnsi="Times New Roman"/>
          <w:bCs/>
          <w:color w:val="000000" w:themeColor="text1"/>
        </w:rPr>
        <w:t xml:space="preserve"> har medført en betydelig ophobning af sager og en bekymrende stigning i sagsbehandlingstiden for civile sager</w:t>
      </w:r>
      <w:r w:rsidR="00DA557C">
        <w:rPr>
          <w:rFonts w:ascii="Times New Roman" w:hAnsi="Times New Roman"/>
          <w:bCs/>
          <w:color w:val="000000" w:themeColor="text1"/>
        </w:rPr>
        <w:t>, familiesager</w:t>
      </w:r>
      <w:r>
        <w:rPr>
          <w:rFonts w:ascii="Times New Roman" w:hAnsi="Times New Roman"/>
          <w:bCs/>
          <w:color w:val="000000" w:themeColor="text1"/>
        </w:rPr>
        <w:t xml:space="preserve"> og straffesager, som det ikke med de forhåndenværende ressourcer vil være muligt at nedbringe</w:t>
      </w:r>
      <w:r w:rsidR="00DA557C">
        <w:rPr>
          <w:rFonts w:ascii="Times New Roman" w:hAnsi="Times New Roman"/>
          <w:bCs/>
          <w:color w:val="000000" w:themeColor="text1"/>
        </w:rPr>
        <w:t>. Tværtimod</w:t>
      </w:r>
      <w:r>
        <w:rPr>
          <w:rFonts w:ascii="Times New Roman" w:hAnsi="Times New Roman"/>
          <w:bCs/>
          <w:color w:val="000000" w:themeColor="text1"/>
        </w:rPr>
        <w:t xml:space="preserve"> </w:t>
      </w:r>
      <w:r w:rsidR="00DA557C">
        <w:rPr>
          <w:rFonts w:ascii="Times New Roman" w:hAnsi="Times New Roman"/>
          <w:bCs/>
          <w:color w:val="000000" w:themeColor="text1"/>
        </w:rPr>
        <w:t xml:space="preserve">modtager retten løbende </w:t>
      </w:r>
      <w:r w:rsidR="00FD623B">
        <w:rPr>
          <w:rFonts w:ascii="Times New Roman" w:hAnsi="Times New Roman"/>
          <w:bCs/>
          <w:color w:val="000000" w:themeColor="text1"/>
        </w:rPr>
        <w:t xml:space="preserve">som ovenfor nævnt </w:t>
      </w:r>
      <w:r w:rsidR="00DA557C">
        <w:rPr>
          <w:rFonts w:ascii="Times New Roman" w:hAnsi="Times New Roman"/>
          <w:bCs/>
          <w:color w:val="000000" w:themeColor="text1"/>
        </w:rPr>
        <w:t>så mange sager navnlig på det familieretlige og strafferetlige område, at ophobningen af sager og dermed sagsbehandlingstiden</w:t>
      </w:r>
      <w:r w:rsidR="00FD623B">
        <w:rPr>
          <w:rFonts w:ascii="Times New Roman" w:hAnsi="Times New Roman"/>
          <w:bCs/>
          <w:color w:val="000000" w:themeColor="text1"/>
        </w:rPr>
        <w:t xml:space="preserve"> trods en række initiativer til effektivisering af diverse arbejdsgange </w:t>
      </w:r>
      <w:r w:rsidR="00034792">
        <w:rPr>
          <w:rFonts w:ascii="Times New Roman" w:hAnsi="Times New Roman"/>
          <w:bCs/>
          <w:color w:val="000000" w:themeColor="text1"/>
        </w:rPr>
        <w:t>samt nyansættelser</w:t>
      </w:r>
      <w:r w:rsidR="00B417A9">
        <w:rPr>
          <w:rFonts w:ascii="Times New Roman" w:hAnsi="Times New Roman"/>
          <w:bCs/>
          <w:color w:val="000000" w:themeColor="text1"/>
        </w:rPr>
        <w:t xml:space="preserve"> inden for den økonomiske ramme</w:t>
      </w:r>
      <w:r w:rsidR="00034792">
        <w:rPr>
          <w:rFonts w:ascii="Times New Roman" w:hAnsi="Times New Roman"/>
          <w:bCs/>
          <w:color w:val="000000" w:themeColor="text1"/>
        </w:rPr>
        <w:t xml:space="preserve"> </w:t>
      </w:r>
      <w:r w:rsidR="00DA557C">
        <w:rPr>
          <w:rFonts w:ascii="Times New Roman" w:hAnsi="Times New Roman"/>
          <w:bCs/>
          <w:color w:val="000000" w:themeColor="text1"/>
        </w:rPr>
        <w:t>vil fortsætte med at stige</w:t>
      </w:r>
      <w:r w:rsidR="00034792">
        <w:rPr>
          <w:rFonts w:ascii="Times New Roman" w:hAnsi="Times New Roman"/>
          <w:bCs/>
          <w:color w:val="000000" w:themeColor="text1"/>
        </w:rPr>
        <w:t xml:space="preserve">. </w:t>
      </w:r>
      <w:r w:rsidR="00FD623B">
        <w:rPr>
          <w:rFonts w:ascii="Times New Roman" w:hAnsi="Times New Roman"/>
          <w:bCs/>
          <w:color w:val="000000" w:themeColor="text1"/>
        </w:rPr>
        <w:t xml:space="preserve"> </w:t>
      </w:r>
      <w:r w:rsidR="00DA557C">
        <w:rPr>
          <w:rFonts w:ascii="Times New Roman" w:hAnsi="Times New Roman"/>
          <w:bCs/>
          <w:color w:val="000000" w:themeColor="text1"/>
        </w:rPr>
        <w:t xml:space="preserve"> </w:t>
      </w:r>
    </w:p>
    <w:p w14:paraId="3CE45F94" w14:textId="20339625" w:rsidR="00657A0D" w:rsidRDefault="00657A0D" w:rsidP="0051242F">
      <w:pPr>
        <w:spacing w:after="0" w:line="240" w:lineRule="auto"/>
        <w:ind w:left="-5" w:right="45"/>
        <w:jc w:val="left"/>
        <w:rPr>
          <w:rFonts w:ascii="Times New Roman" w:hAnsi="Times New Roman"/>
          <w:bCs/>
          <w:color w:val="000000" w:themeColor="text1"/>
        </w:rPr>
      </w:pPr>
    </w:p>
    <w:p w14:paraId="7613DA10" w14:textId="4CABCD6C" w:rsidR="00657A0D" w:rsidRDefault="00657A0D" w:rsidP="0051242F">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Rettens effektivitet forstået som aktivitet og produktivitet er ikke årsag til den lange sagsbehandlingstid og sagsophobning, idet rettens produktivitet </w:t>
      </w:r>
      <w:r w:rsidR="006F5276">
        <w:rPr>
          <w:rFonts w:ascii="Times New Roman" w:hAnsi="Times New Roman"/>
          <w:bCs/>
          <w:color w:val="000000" w:themeColor="text1"/>
        </w:rPr>
        <w:t xml:space="preserve">isoleret set </w:t>
      </w:r>
      <w:r>
        <w:rPr>
          <w:rFonts w:ascii="Times New Roman" w:hAnsi="Times New Roman"/>
          <w:bCs/>
          <w:color w:val="000000" w:themeColor="text1"/>
        </w:rPr>
        <w:t>er tilfredsstillende, se under afsnit 2.1.</w:t>
      </w:r>
    </w:p>
    <w:p w14:paraId="75F47ABA" w14:textId="3F153140" w:rsidR="003C79FE" w:rsidRDefault="003C79FE" w:rsidP="0051242F">
      <w:pPr>
        <w:spacing w:after="0" w:line="240" w:lineRule="auto"/>
        <w:ind w:left="-5" w:right="45"/>
        <w:jc w:val="left"/>
        <w:rPr>
          <w:rFonts w:ascii="Times New Roman" w:hAnsi="Times New Roman"/>
          <w:bCs/>
          <w:color w:val="000000" w:themeColor="text1"/>
        </w:rPr>
      </w:pPr>
    </w:p>
    <w:p w14:paraId="2B0F2B82" w14:textId="000B098A" w:rsidR="003C79FE" w:rsidRDefault="003C79FE" w:rsidP="0051242F">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For så vidt angår foged- og skiftesager har retten opnået et tilfredsstillende resultat i 2021. </w:t>
      </w:r>
    </w:p>
    <w:p w14:paraId="507637BC" w14:textId="77777777" w:rsidR="0051242F" w:rsidRDefault="0051242F" w:rsidP="00B2384E">
      <w:pPr>
        <w:pStyle w:val="Bloktekst"/>
        <w:ind w:left="0" w:right="98"/>
        <w:rPr>
          <w:rFonts w:ascii="Garamond" w:hAnsi="Garamond"/>
          <w:color w:val="000080"/>
          <w:szCs w:val="24"/>
          <w:u w:val="single"/>
        </w:rPr>
      </w:pPr>
    </w:p>
    <w:p w14:paraId="6FE6AF32" w14:textId="52814B20" w:rsidR="00A47E99" w:rsidRDefault="003B72BD" w:rsidP="00A47E99">
      <w:pPr>
        <w:pStyle w:val="Overskrift3"/>
      </w:pPr>
      <w:bookmarkStart w:id="10" w:name="_Toc530397440"/>
      <w:bookmarkStart w:id="11" w:name="_Toc530398414"/>
      <w:bookmarkStart w:id="12" w:name="_Toc530399509"/>
      <w:bookmarkStart w:id="13" w:name="_Toc101195224"/>
      <w:r>
        <w:t>2.</w:t>
      </w:r>
      <w:r w:rsidR="00B2384E" w:rsidRPr="004E6E03">
        <w:t>1: Effektivitet (aktivitet og produktivitet</w:t>
      </w:r>
      <w:bookmarkEnd w:id="9"/>
      <w:r w:rsidR="00B2384E" w:rsidRPr="004E6E03">
        <w:t>)</w:t>
      </w:r>
      <w:bookmarkEnd w:id="10"/>
      <w:bookmarkEnd w:id="11"/>
      <w:bookmarkEnd w:id="12"/>
      <w:bookmarkEnd w:id="13"/>
    </w:p>
    <w:p w14:paraId="452BEB48" w14:textId="5B745F32" w:rsidR="00324D29" w:rsidRDefault="00324D29" w:rsidP="00324D29"/>
    <w:p w14:paraId="1A74D8E8" w14:textId="10C1F3BB" w:rsidR="00D73B55" w:rsidRDefault="00D73B55" w:rsidP="00D73B55">
      <w:pPr>
        <w:spacing w:after="0" w:line="240" w:lineRule="auto"/>
        <w:ind w:left="-5" w:right="45"/>
        <w:jc w:val="left"/>
        <w:rPr>
          <w:rFonts w:ascii="Times New Roman" w:hAnsi="Times New Roman"/>
          <w:bCs/>
          <w:color w:val="000000" w:themeColor="text1"/>
        </w:rPr>
      </w:pPr>
      <w:r w:rsidRPr="00D73B55">
        <w:rPr>
          <w:rFonts w:ascii="Times New Roman" w:hAnsi="Times New Roman"/>
          <w:bCs/>
          <w:color w:val="000000" w:themeColor="text1"/>
        </w:rPr>
        <w:t>Rettens effektivitet udregnes som</w:t>
      </w:r>
      <w:r>
        <w:rPr>
          <w:rFonts w:ascii="Times New Roman" w:hAnsi="Times New Roman"/>
          <w:bCs/>
          <w:color w:val="000000" w:themeColor="text1"/>
        </w:rPr>
        <w:t xml:space="preserve"> antallet af afsluttede vægtede sager sammenhold</w:t>
      </w:r>
      <w:r w:rsidR="00FC3C9B">
        <w:rPr>
          <w:rFonts w:ascii="Times New Roman" w:hAnsi="Times New Roman"/>
          <w:bCs/>
          <w:color w:val="000000" w:themeColor="text1"/>
        </w:rPr>
        <w:t>t</w:t>
      </w:r>
      <w:r>
        <w:rPr>
          <w:rFonts w:ascii="Times New Roman" w:hAnsi="Times New Roman"/>
          <w:bCs/>
          <w:color w:val="000000" w:themeColor="text1"/>
        </w:rPr>
        <w:t xml:space="preserve"> med antallet af årsværk</w:t>
      </w:r>
      <w:r w:rsidR="00FC3C9B">
        <w:rPr>
          <w:rFonts w:ascii="Times New Roman" w:hAnsi="Times New Roman"/>
          <w:bCs/>
          <w:color w:val="000000" w:themeColor="text1"/>
        </w:rPr>
        <w:t xml:space="preserve"> opdelt på jurister og kontorfuldmægtige. </w:t>
      </w:r>
    </w:p>
    <w:p w14:paraId="7BB00E31" w14:textId="6259AAB3" w:rsidR="00FC3C9B" w:rsidRDefault="00FC3C9B" w:rsidP="00D73B55">
      <w:pPr>
        <w:spacing w:after="0" w:line="240" w:lineRule="auto"/>
        <w:ind w:left="-5" w:right="45"/>
        <w:jc w:val="left"/>
        <w:rPr>
          <w:rFonts w:ascii="Times New Roman" w:hAnsi="Times New Roman"/>
          <w:bCs/>
          <w:color w:val="000000" w:themeColor="text1"/>
        </w:rPr>
      </w:pPr>
    </w:p>
    <w:p w14:paraId="24F6831A" w14:textId="48927040" w:rsidR="00FC3C9B" w:rsidRDefault="00FC3C9B" w:rsidP="00D73B55">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Vægtede afsluttede sager:</w:t>
      </w:r>
    </w:p>
    <w:p w14:paraId="7E93B051" w14:textId="0794795E" w:rsidR="00FC3C9B" w:rsidRDefault="00FC3C9B" w:rsidP="00D73B55">
      <w:pPr>
        <w:spacing w:after="0" w:line="240" w:lineRule="auto"/>
        <w:ind w:left="-5" w:right="45"/>
        <w:jc w:val="left"/>
        <w:rPr>
          <w:rFonts w:ascii="Times New Roman" w:hAnsi="Times New Roman"/>
          <w:bCs/>
          <w:color w:val="000000" w:themeColor="text1"/>
        </w:rPr>
      </w:pPr>
    </w:p>
    <w:p w14:paraId="6600C84A" w14:textId="5253DD2E" w:rsidR="00FC3C9B" w:rsidRDefault="00FC3C9B" w:rsidP="00D73B55">
      <w:pPr>
        <w:spacing w:after="0" w:line="240" w:lineRule="auto"/>
        <w:ind w:left="-5" w:right="45"/>
        <w:jc w:val="left"/>
        <w:rPr>
          <w:rFonts w:ascii="Times New Roman" w:hAnsi="Times New Roman"/>
          <w:bCs/>
          <w:color w:val="000000" w:themeColor="text1"/>
        </w:rPr>
      </w:pPr>
      <w:r w:rsidRPr="00FC3C9B">
        <w:rPr>
          <w:noProof/>
        </w:rPr>
        <w:drawing>
          <wp:inline distT="0" distB="0" distL="0" distR="0" wp14:anchorId="76591077" wp14:editId="162E7EC4">
            <wp:extent cx="6120130" cy="49911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99110"/>
                    </a:xfrm>
                    <a:prstGeom prst="rect">
                      <a:avLst/>
                    </a:prstGeom>
                  </pic:spPr>
                </pic:pic>
              </a:graphicData>
            </a:graphic>
          </wp:inline>
        </w:drawing>
      </w:r>
    </w:p>
    <w:p w14:paraId="3A06CB47" w14:textId="638C582E" w:rsidR="00FC3C9B" w:rsidRPr="00D73B55" w:rsidRDefault="00FC3C9B" w:rsidP="00D73B55">
      <w:pPr>
        <w:spacing w:after="0" w:line="240" w:lineRule="auto"/>
        <w:ind w:left="-5" w:right="45"/>
        <w:jc w:val="left"/>
        <w:rPr>
          <w:rFonts w:ascii="Times New Roman" w:hAnsi="Times New Roman"/>
          <w:bCs/>
          <w:color w:val="000000" w:themeColor="text1"/>
        </w:rPr>
      </w:pPr>
      <w:r w:rsidRPr="00FC3C9B">
        <w:rPr>
          <w:noProof/>
        </w:rPr>
        <w:drawing>
          <wp:inline distT="0" distB="0" distL="0" distR="0" wp14:anchorId="1A1FCB9C" wp14:editId="4A46576B">
            <wp:extent cx="6120130" cy="113665"/>
            <wp:effectExtent l="0" t="0" r="0" b="63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113665"/>
                    </a:xfrm>
                    <a:prstGeom prst="rect">
                      <a:avLst/>
                    </a:prstGeom>
                  </pic:spPr>
                </pic:pic>
              </a:graphicData>
            </a:graphic>
          </wp:inline>
        </w:drawing>
      </w:r>
    </w:p>
    <w:p w14:paraId="3C4FA8B9" w14:textId="0738D1FC" w:rsidR="00D73B55" w:rsidRDefault="00D73B55" w:rsidP="00324D29"/>
    <w:p w14:paraId="29DC58C9" w14:textId="2ECD25A7" w:rsidR="00657A0D" w:rsidRDefault="00657A0D" w:rsidP="00657A0D">
      <w:pPr>
        <w:spacing w:after="0" w:line="240" w:lineRule="auto"/>
        <w:ind w:left="-5" w:right="45"/>
        <w:jc w:val="left"/>
        <w:rPr>
          <w:rFonts w:ascii="Times New Roman" w:hAnsi="Times New Roman"/>
          <w:bCs/>
          <w:color w:val="000000" w:themeColor="text1"/>
        </w:rPr>
      </w:pPr>
      <w:r w:rsidRPr="00657A0D">
        <w:rPr>
          <w:rFonts w:ascii="Times New Roman" w:hAnsi="Times New Roman"/>
          <w:bCs/>
          <w:color w:val="000000" w:themeColor="text1"/>
        </w:rPr>
        <w:t>Vægtede afsluttede sager sammenholdt med antal årsværk</w:t>
      </w:r>
    </w:p>
    <w:p w14:paraId="0F2A46CC" w14:textId="77777777" w:rsidR="00657A0D" w:rsidRPr="00657A0D" w:rsidRDefault="00657A0D" w:rsidP="00657A0D">
      <w:pPr>
        <w:spacing w:after="0" w:line="240" w:lineRule="auto"/>
        <w:ind w:left="-5" w:right="45"/>
        <w:jc w:val="left"/>
        <w:rPr>
          <w:rFonts w:ascii="Times New Roman" w:hAnsi="Times New Roman"/>
          <w:bCs/>
          <w:color w:val="000000" w:themeColor="text1"/>
        </w:rPr>
      </w:pPr>
    </w:p>
    <w:p w14:paraId="0960E024" w14:textId="6CB36731" w:rsidR="00D73B55" w:rsidRDefault="00D73B55" w:rsidP="00324D29">
      <w:r w:rsidRPr="00D73B55">
        <w:rPr>
          <w:noProof/>
        </w:rPr>
        <w:drawing>
          <wp:anchor distT="0" distB="0" distL="114300" distR="114300" simplePos="0" relativeHeight="251664384" behindDoc="1" locked="0" layoutInCell="1" allowOverlap="1" wp14:anchorId="73DF4E35" wp14:editId="398AA615">
            <wp:simplePos x="0" y="0"/>
            <wp:positionH relativeFrom="margin">
              <wp:posOffset>-1270</wp:posOffset>
            </wp:positionH>
            <wp:positionV relativeFrom="paragraph">
              <wp:posOffset>831215</wp:posOffset>
            </wp:positionV>
            <wp:extent cx="6120130" cy="116205"/>
            <wp:effectExtent l="0" t="0" r="0" b="0"/>
            <wp:wrapTight wrapText="bothSides">
              <wp:wrapPolygon edited="0">
                <wp:start x="0" y="0"/>
                <wp:lineTo x="0" y="17705"/>
                <wp:lineTo x="21515" y="17705"/>
                <wp:lineTo x="21515"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116205"/>
                    </a:xfrm>
                    <a:prstGeom prst="rect">
                      <a:avLst/>
                    </a:prstGeom>
                  </pic:spPr>
                </pic:pic>
              </a:graphicData>
            </a:graphic>
            <wp14:sizeRelH relativeFrom="page">
              <wp14:pctWidth>0</wp14:pctWidth>
            </wp14:sizeRelH>
            <wp14:sizeRelV relativeFrom="page">
              <wp14:pctHeight>0</wp14:pctHeight>
            </wp14:sizeRelV>
          </wp:anchor>
        </w:drawing>
      </w:r>
      <w:r w:rsidRPr="00D73B55">
        <w:rPr>
          <w:noProof/>
        </w:rPr>
        <w:drawing>
          <wp:inline distT="0" distB="0" distL="0" distR="0" wp14:anchorId="26D0835D" wp14:editId="0ABF1B6B">
            <wp:extent cx="6120130" cy="8255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825500"/>
                    </a:xfrm>
                    <a:prstGeom prst="rect">
                      <a:avLst/>
                    </a:prstGeom>
                  </pic:spPr>
                </pic:pic>
              </a:graphicData>
            </a:graphic>
          </wp:inline>
        </w:drawing>
      </w:r>
    </w:p>
    <w:p w14:paraId="7DB9EF26" w14:textId="7ADC3392" w:rsidR="00324D29" w:rsidRDefault="00324D29" w:rsidP="00324D29"/>
    <w:p w14:paraId="169B2C72" w14:textId="7CCFC647" w:rsidR="00D075CC" w:rsidRDefault="00657A0D" w:rsidP="00D34985">
      <w:pPr>
        <w:spacing w:after="0" w:line="240" w:lineRule="auto"/>
        <w:ind w:left="-5" w:right="45"/>
        <w:jc w:val="left"/>
        <w:rPr>
          <w:rFonts w:ascii="Times New Roman" w:hAnsi="Times New Roman"/>
          <w:bCs/>
          <w:color w:val="000000" w:themeColor="text1"/>
        </w:rPr>
      </w:pPr>
      <w:r w:rsidRPr="00657A0D">
        <w:rPr>
          <w:rFonts w:ascii="Times New Roman" w:hAnsi="Times New Roman"/>
          <w:bCs/>
          <w:color w:val="000000" w:themeColor="text1"/>
        </w:rPr>
        <w:lastRenderedPageBreak/>
        <w:t>Retten har på alle områder med undtagelse af fogedområdet en højere produktivitet end gennemsnittet af byretter, og retten har i 2021 haft den højeste produktivitet i hele landet på skifteområdet.</w:t>
      </w:r>
      <w:r w:rsidR="00D34985">
        <w:rPr>
          <w:rFonts w:ascii="Times New Roman" w:hAnsi="Times New Roman"/>
          <w:bCs/>
          <w:color w:val="000000" w:themeColor="text1"/>
        </w:rPr>
        <w:t xml:space="preserve"> Den relativt set lave produktivitet på fogedområdet skyldes navnlig en nedgang i antal modtagne og dermed antal afsluttede sager sammenholdt med den omstændighed, at retten ikke har reduceret antallet af ansatte i fogedafdelingen. Retten forventer at bibeholde samme antal ansatte i fogedafdelingen, idet afdelingen som følge af sagsnedgangen nu er i stand til at opfylde samtlige mål vedrørende sagsbehandlingstid. Produktiviteten faldt </w:t>
      </w:r>
      <w:r w:rsidR="00B417A9">
        <w:rPr>
          <w:rFonts w:ascii="Times New Roman" w:hAnsi="Times New Roman"/>
          <w:bCs/>
          <w:color w:val="000000" w:themeColor="text1"/>
        </w:rPr>
        <w:t xml:space="preserve">dog </w:t>
      </w:r>
      <w:r w:rsidR="00D34985">
        <w:rPr>
          <w:rFonts w:ascii="Times New Roman" w:hAnsi="Times New Roman"/>
          <w:bCs/>
          <w:color w:val="000000" w:themeColor="text1"/>
        </w:rPr>
        <w:t>generelt fra 2020 til 2021 for alle byretter, således som det også ses, at den gjorde for Retten i Glostrup.</w:t>
      </w:r>
      <w:r w:rsidRPr="00657A0D">
        <w:rPr>
          <w:rFonts w:ascii="Times New Roman" w:hAnsi="Times New Roman"/>
          <w:bCs/>
          <w:color w:val="000000" w:themeColor="text1"/>
        </w:rPr>
        <w:t xml:space="preserve"> </w:t>
      </w:r>
    </w:p>
    <w:p w14:paraId="47E4499C" w14:textId="1BE8BE9D" w:rsidR="006F5276" w:rsidRDefault="006F5276" w:rsidP="00D34985">
      <w:pPr>
        <w:spacing w:after="0" w:line="240" w:lineRule="auto"/>
        <w:ind w:left="-5" w:right="45"/>
        <w:jc w:val="left"/>
        <w:rPr>
          <w:rFonts w:ascii="Times New Roman" w:hAnsi="Times New Roman"/>
          <w:bCs/>
          <w:color w:val="000000" w:themeColor="text1"/>
        </w:rPr>
      </w:pPr>
    </w:p>
    <w:p w14:paraId="57726AB4" w14:textId="5937AF3E" w:rsidR="00D73B55" w:rsidRDefault="006F5276" w:rsidP="005C16C8">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Retten modtog i 2021 samlet 51.075 vægtede sager og afsluttede samlet 53.000 vægtede sager. Når disse tal og effektiviteten sammenholdes med den omstændighed, at retten har en gennemførelsesprocent på straffesagsområdet på ca. 60 %, som er usynlige i effektivitetsberegningerne, da sagerne først tælles med, når de afsluttes, er effektiviteten isoleret set tilfredsstillende. </w:t>
      </w:r>
    </w:p>
    <w:p w14:paraId="142A214D" w14:textId="77777777" w:rsidR="005C16C8" w:rsidRDefault="005C16C8" w:rsidP="005C16C8">
      <w:pPr>
        <w:spacing w:after="0" w:line="240" w:lineRule="auto"/>
        <w:ind w:left="-5" w:right="45"/>
        <w:jc w:val="left"/>
      </w:pPr>
    </w:p>
    <w:p w14:paraId="7470704B" w14:textId="37B97736" w:rsidR="00D075CC" w:rsidRPr="005C16C8" w:rsidRDefault="005C16C8" w:rsidP="005C16C8">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For så vidt angår årsager til </w:t>
      </w:r>
      <w:proofErr w:type="spellStart"/>
      <w:r>
        <w:rPr>
          <w:rFonts w:ascii="Times New Roman" w:hAnsi="Times New Roman"/>
          <w:bCs/>
          <w:color w:val="000000" w:themeColor="text1"/>
        </w:rPr>
        <w:t>omberammelse</w:t>
      </w:r>
      <w:proofErr w:type="spellEnd"/>
      <w:r>
        <w:rPr>
          <w:rFonts w:ascii="Times New Roman" w:hAnsi="Times New Roman"/>
          <w:bCs/>
          <w:color w:val="000000" w:themeColor="text1"/>
        </w:rPr>
        <w:t xml:space="preserve"> og udsættelser af straffesager har </w:t>
      </w:r>
      <w:r w:rsidR="00D075CC" w:rsidRPr="005C16C8">
        <w:rPr>
          <w:rFonts w:ascii="Times New Roman" w:hAnsi="Times New Roman"/>
          <w:bCs/>
          <w:color w:val="000000" w:themeColor="text1"/>
        </w:rPr>
        <w:t xml:space="preserve">Domstolsstyrelsen i efteråret 2021 gennemført en analyse med deltagelse af samtlige by- og landsretter samt Retten på Færøerne, kredsretterne i Grønland og Grønlands Landsret. Undersøgelsen viser, at årsagerne til </w:t>
      </w:r>
      <w:proofErr w:type="spellStart"/>
      <w:r w:rsidR="00D075CC" w:rsidRPr="005C16C8">
        <w:rPr>
          <w:rFonts w:ascii="Times New Roman" w:hAnsi="Times New Roman"/>
          <w:bCs/>
          <w:color w:val="000000" w:themeColor="text1"/>
        </w:rPr>
        <w:t>omberammelse</w:t>
      </w:r>
      <w:proofErr w:type="spellEnd"/>
      <w:r w:rsidR="00D075CC" w:rsidRPr="005C16C8">
        <w:rPr>
          <w:rFonts w:ascii="Times New Roman" w:hAnsi="Times New Roman"/>
          <w:bCs/>
          <w:color w:val="000000" w:themeColor="text1"/>
        </w:rPr>
        <w:t xml:space="preserve"> og udsættelse af retsmøder ved Retten i Glostrup skyldes følgende:</w:t>
      </w: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4080"/>
        <w:gridCol w:w="4080"/>
        <w:gridCol w:w="4080"/>
      </w:tblGrid>
      <w:tr w:rsidR="00D075CC" w14:paraId="21D7EBD1" w14:textId="77777777" w:rsidTr="00D075CC">
        <w:trPr>
          <w:trHeight w:val="122"/>
        </w:trPr>
        <w:tc>
          <w:tcPr>
            <w:tcW w:w="4080" w:type="dxa"/>
            <w:tcBorders>
              <w:top w:val="nil"/>
              <w:left w:val="nil"/>
            </w:tcBorders>
          </w:tcPr>
          <w:p w14:paraId="0B46FA0F" w14:textId="15467EA1" w:rsidR="00D075CC" w:rsidRPr="00D075CC" w:rsidRDefault="00D075CC" w:rsidP="00D075CC">
            <w:pPr>
              <w:pStyle w:val="Default"/>
              <w:rPr>
                <w:b/>
                <w:bCs/>
                <w:sz w:val="18"/>
                <w:szCs w:val="18"/>
              </w:rPr>
            </w:pPr>
            <w:r w:rsidRPr="00D075CC">
              <w:rPr>
                <w:b/>
                <w:bCs/>
                <w:sz w:val="18"/>
                <w:szCs w:val="18"/>
              </w:rPr>
              <w:t>Årsag</w:t>
            </w:r>
          </w:p>
          <w:p w14:paraId="44908F39" w14:textId="50C0CA98" w:rsidR="00D075CC" w:rsidRDefault="00D075CC" w:rsidP="00D075CC">
            <w:pPr>
              <w:pStyle w:val="Default"/>
              <w:rPr>
                <w:sz w:val="18"/>
                <w:szCs w:val="18"/>
              </w:rPr>
            </w:pPr>
          </w:p>
        </w:tc>
        <w:tc>
          <w:tcPr>
            <w:tcW w:w="4080" w:type="dxa"/>
            <w:tcBorders>
              <w:top w:val="nil"/>
            </w:tcBorders>
          </w:tcPr>
          <w:p w14:paraId="78D3488F" w14:textId="629B9264" w:rsidR="00D075CC" w:rsidRPr="00D075CC" w:rsidRDefault="00D075CC" w:rsidP="00D075CC">
            <w:pPr>
              <w:pStyle w:val="Default"/>
              <w:rPr>
                <w:b/>
                <w:bCs/>
                <w:sz w:val="18"/>
                <w:szCs w:val="18"/>
              </w:rPr>
            </w:pPr>
            <w:r w:rsidRPr="00D075CC">
              <w:rPr>
                <w:b/>
                <w:bCs/>
                <w:sz w:val="18"/>
                <w:szCs w:val="18"/>
              </w:rPr>
              <w:t xml:space="preserve">Antal </w:t>
            </w:r>
          </w:p>
        </w:tc>
        <w:tc>
          <w:tcPr>
            <w:tcW w:w="4080" w:type="dxa"/>
            <w:tcBorders>
              <w:top w:val="nil"/>
              <w:right w:val="nil"/>
            </w:tcBorders>
          </w:tcPr>
          <w:p w14:paraId="5C938165" w14:textId="77777777" w:rsidR="00D075CC" w:rsidRPr="00D075CC" w:rsidRDefault="00D075CC" w:rsidP="00D075CC">
            <w:pPr>
              <w:pStyle w:val="Default"/>
              <w:rPr>
                <w:b/>
                <w:bCs/>
                <w:sz w:val="18"/>
                <w:szCs w:val="18"/>
              </w:rPr>
            </w:pPr>
            <w:r w:rsidRPr="00D075CC">
              <w:rPr>
                <w:b/>
                <w:bCs/>
                <w:sz w:val="18"/>
                <w:szCs w:val="18"/>
              </w:rPr>
              <w:t xml:space="preserve">Procentandel </w:t>
            </w:r>
          </w:p>
        </w:tc>
      </w:tr>
      <w:tr w:rsidR="00D075CC" w14:paraId="7CEEB52F" w14:textId="77777777" w:rsidTr="00D075CC">
        <w:trPr>
          <w:trHeight w:val="122"/>
        </w:trPr>
        <w:tc>
          <w:tcPr>
            <w:tcW w:w="4080" w:type="dxa"/>
          </w:tcPr>
          <w:p w14:paraId="6B7807D4" w14:textId="77777777" w:rsidR="00D075CC" w:rsidRDefault="00D075CC" w:rsidP="00D075CC">
            <w:pPr>
              <w:pStyle w:val="Default"/>
              <w:rPr>
                <w:sz w:val="18"/>
                <w:szCs w:val="18"/>
              </w:rPr>
            </w:pPr>
            <w:r>
              <w:rPr>
                <w:sz w:val="18"/>
                <w:szCs w:val="18"/>
              </w:rPr>
              <w:t xml:space="preserve">Anklagemyndigheden har ikke mulighed for at møde på det tilbudte tidspunkt i øvrigt </w:t>
            </w:r>
          </w:p>
        </w:tc>
        <w:tc>
          <w:tcPr>
            <w:tcW w:w="4080" w:type="dxa"/>
          </w:tcPr>
          <w:p w14:paraId="76D144FA" w14:textId="77777777" w:rsidR="00D075CC" w:rsidRDefault="00D075CC" w:rsidP="00D075CC">
            <w:pPr>
              <w:pStyle w:val="Default"/>
              <w:rPr>
                <w:sz w:val="18"/>
                <w:szCs w:val="18"/>
              </w:rPr>
            </w:pPr>
            <w:r>
              <w:rPr>
                <w:sz w:val="18"/>
                <w:szCs w:val="18"/>
              </w:rPr>
              <w:t xml:space="preserve">49 </w:t>
            </w:r>
          </w:p>
        </w:tc>
        <w:tc>
          <w:tcPr>
            <w:tcW w:w="4080" w:type="dxa"/>
          </w:tcPr>
          <w:p w14:paraId="5550197D" w14:textId="21C202AA" w:rsidR="00D075CC" w:rsidRDefault="00D075CC" w:rsidP="00D075CC">
            <w:pPr>
              <w:pStyle w:val="Default"/>
              <w:rPr>
                <w:sz w:val="18"/>
                <w:szCs w:val="18"/>
              </w:rPr>
            </w:pPr>
            <w:r>
              <w:rPr>
                <w:sz w:val="18"/>
                <w:szCs w:val="18"/>
              </w:rPr>
              <w:t xml:space="preserve">30,7% </w:t>
            </w:r>
            <w:r w:rsidR="001B21F8">
              <w:rPr>
                <w:sz w:val="18"/>
                <w:szCs w:val="18"/>
              </w:rPr>
              <w:t>*</w:t>
            </w:r>
          </w:p>
        </w:tc>
      </w:tr>
      <w:tr w:rsidR="00D075CC" w14:paraId="556AC0B1" w14:textId="77777777" w:rsidTr="00D075CC">
        <w:trPr>
          <w:trHeight w:val="122"/>
        </w:trPr>
        <w:tc>
          <w:tcPr>
            <w:tcW w:w="4080" w:type="dxa"/>
          </w:tcPr>
          <w:p w14:paraId="6CA9D80A" w14:textId="77777777" w:rsidR="00D075CC" w:rsidRDefault="00D075CC" w:rsidP="00D075CC">
            <w:pPr>
              <w:pStyle w:val="Default"/>
              <w:rPr>
                <w:sz w:val="18"/>
                <w:szCs w:val="18"/>
              </w:rPr>
            </w:pPr>
            <w:r>
              <w:rPr>
                <w:sz w:val="18"/>
                <w:szCs w:val="18"/>
              </w:rPr>
              <w:t xml:space="preserve">Andre årsager relateret til forsvareren </w:t>
            </w:r>
          </w:p>
        </w:tc>
        <w:tc>
          <w:tcPr>
            <w:tcW w:w="4080" w:type="dxa"/>
          </w:tcPr>
          <w:p w14:paraId="4AD1DD29" w14:textId="77777777" w:rsidR="00D075CC" w:rsidRDefault="00D075CC" w:rsidP="00D075CC">
            <w:pPr>
              <w:pStyle w:val="Default"/>
              <w:rPr>
                <w:sz w:val="18"/>
                <w:szCs w:val="18"/>
              </w:rPr>
            </w:pPr>
            <w:r>
              <w:rPr>
                <w:sz w:val="18"/>
                <w:szCs w:val="18"/>
              </w:rPr>
              <w:t xml:space="preserve">11 </w:t>
            </w:r>
          </w:p>
        </w:tc>
        <w:tc>
          <w:tcPr>
            <w:tcW w:w="4080" w:type="dxa"/>
          </w:tcPr>
          <w:p w14:paraId="701E4C87" w14:textId="77777777" w:rsidR="00D075CC" w:rsidRDefault="00D075CC" w:rsidP="00D075CC">
            <w:pPr>
              <w:pStyle w:val="Default"/>
              <w:rPr>
                <w:sz w:val="18"/>
                <w:szCs w:val="18"/>
              </w:rPr>
            </w:pPr>
            <w:r>
              <w:rPr>
                <w:sz w:val="18"/>
                <w:szCs w:val="18"/>
              </w:rPr>
              <w:t xml:space="preserve">7,3% </w:t>
            </w:r>
          </w:p>
        </w:tc>
      </w:tr>
      <w:tr w:rsidR="00D075CC" w14:paraId="0409884A" w14:textId="77777777" w:rsidTr="00D075CC">
        <w:trPr>
          <w:trHeight w:val="122"/>
        </w:trPr>
        <w:tc>
          <w:tcPr>
            <w:tcW w:w="4080" w:type="dxa"/>
          </w:tcPr>
          <w:p w14:paraId="7B6F24A2" w14:textId="77777777" w:rsidR="00D075CC" w:rsidRDefault="00D075CC" w:rsidP="00D075CC">
            <w:pPr>
              <w:pStyle w:val="Default"/>
              <w:rPr>
                <w:sz w:val="18"/>
                <w:szCs w:val="18"/>
              </w:rPr>
            </w:pPr>
            <w:r>
              <w:rPr>
                <w:sz w:val="18"/>
                <w:szCs w:val="18"/>
              </w:rPr>
              <w:t xml:space="preserve">Udeblivelse - tiltalte/sigtede (herunder også, hvis der afsiges anholdelsesbeslutning) </w:t>
            </w:r>
          </w:p>
        </w:tc>
        <w:tc>
          <w:tcPr>
            <w:tcW w:w="4080" w:type="dxa"/>
          </w:tcPr>
          <w:p w14:paraId="71DD4EFD" w14:textId="77777777" w:rsidR="00D075CC" w:rsidRDefault="00D075CC" w:rsidP="00D075CC">
            <w:pPr>
              <w:pStyle w:val="Default"/>
              <w:rPr>
                <w:sz w:val="18"/>
                <w:szCs w:val="18"/>
              </w:rPr>
            </w:pPr>
            <w:r>
              <w:rPr>
                <w:sz w:val="18"/>
                <w:szCs w:val="18"/>
              </w:rPr>
              <w:t xml:space="preserve">10 </w:t>
            </w:r>
          </w:p>
        </w:tc>
        <w:tc>
          <w:tcPr>
            <w:tcW w:w="4080" w:type="dxa"/>
          </w:tcPr>
          <w:p w14:paraId="522C2EBA" w14:textId="77777777" w:rsidR="00D075CC" w:rsidRDefault="00D075CC" w:rsidP="00D075CC">
            <w:pPr>
              <w:pStyle w:val="Default"/>
              <w:rPr>
                <w:sz w:val="18"/>
                <w:szCs w:val="18"/>
              </w:rPr>
            </w:pPr>
            <w:r>
              <w:rPr>
                <w:sz w:val="18"/>
                <w:szCs w:val="18"/>
              </w:rPr>
              <w:t xml:space="preserve">6,7% </w:t>
            </w:r>
          </w:p>
        </w:tc>
      </w:tr>
      <w:tr w:rsidR="00D075CC" w14:paraId="4A15B0CC" w14:textId="77777777" w:rsidTr="00D075CC">
        <w:trPr>
          <w:trHeight w:val="122"/>
        </w:trPr>
        <w:tc>
          <w:tcPr>
            <w:tcW w:w="4080" w:type="dxa"/>
          </w:tcPr>
          <w:p w14:paraId="7CBE35E0" w14:textId="77777777" w:rsidR="00D075CC" w:rsidRDefault="00D075CC" w:rsidP="00D075CC">
            <w:pPr>
              <w:pStyle w:val="Default"/>
              <w:rPr>
                <w:sz w:val="18"/>
                <w:szCs w:val="18"/>
              </w:rPr>
            </w:pPr>
            <w:r>
              <w:rPr>
                <w:sz w:val="18"/>
                <w:szCs w:val="18"/>
              </w:rPr>
              <w:t xml:space="preserve">COVID-19-relateret forfald - tiltalte/sigtede </w:t>
            </w:r>
          </w:p>
        </w:tc>
        <w:tc>
          <w:tcPr>
            <w:tcW w:w="4080" w:type="dxa"/>
          </w:tcPr>
          <w:p w14:paraId="2825DF04" w14:textId="77777777" w:rsidR="00D075CC" w:rsidRDefault="00D075CC" w:rsidP="00D075CC">
            <w:pPr>
              <w:pStyle w:val="Default"/>
              <w:rPr>
                <w:sz w:val="18"/>
                <w:szCs w:val="18"/>
              </w:rPr>
            </w:pPr>
            <w:r>
              <w:rPr>
                <w:sz w:val="18"/>
                <w:szCs w:val="18"/>
              </w:rPr>
              <w:t xml:space="preserve">9 </w:t>
            </w:r>
          </w:p>
        </w:tc>
        <w:tc>
          <w:tcPr>
            <w:tcW w:w="4080" w:type="dxa"/>
          </w:tcPr>
          <w:p w14:paraId="4FE9740B" w14:textId="77777777" w:rsidR="00D075CC" w:rsidRDefault="00D075CC" w:rsidP="00D075CC">
            <w:pPr>
              <w:pStyle w:val="Default"/>
              <w:rPr>
                <w:sz w:val="18"/>
                <w:szCs w:val="18"/>
              </w:rPr>
            </w:pPr>
            <w:r>
              <w:rPr>
                <w:sz w:val="18"/>
                <w:szCs w:val="18"/>
              </w:rPr>
              <w:t xml:space="preserve">6,0% </w:t>
            </w:r>
          </w:p>
        </w:tc>
      </w:tr>
      <w:tr w:rsidR="00D075CC" w14:paraId="415BB552" w14:textId="77777777" w:rsidTr="00D075CC">
        <w:trPr>
          <w:trHeight w:val="122"/>
        </w:trPr>
        <w:tc>
          <w:tcPr>
            <w:tcW w:w="4080" w:type="dxa"/>
          </w:tcPr>
          <w:p w14:paraId="3D2C640B" w14:textId="77777777" w:rsidR="00D075CC" w:rsidRDefault="00D075CC" w:rsidP="00D075CC">
            <w:pPr>
              <w:pStyle w:val="Default"/>
              <w:rPr>
                <w:sz w:val="18"/>
                <w:szCs w:val="18"/>
              </w:rPr>
            </w:pPr>
            <w:r>
              <w:rPr>
                <w:sz w:val="18"/>
                <w:szCs w:val="18"/>
              </w:rPr>
              <w:t xml:space="preserve">Andre årsager relateret til tiltalte/sigtede </w:t>
            </w:r>
          </w:p>
        </w:tc>
        <w:tc>
          <w:tcPr>
            <w:tcW w:w="4080" w:type="dxa"/>
          </w:tcPr>
          <w:p w14:paraId="6B06BCFB" w14:textId="77777777" w:rsidR="00D075CC" w:rsidRDefault="00D075CC" w:rsidP="00D075CC">
            <w:pPr>
              <w:pStyle w:val="Default"/>
              <w:rPr>
                <w:sz w:val="18"/>
                <w:szCs w:val="18"/>
              </w:rPr>
            </w:pPr>
            <w:r>
              <w:rPr>
                <w:sz w:val="18"/>
                <w:szCs w:val="18"/>
              </w:rPr>
              <w:t xml:space="preserve">8 </w:t>
            </w:r>
          </w:p>
        </w:tc>
        <w:tc>
          <w:tcPr>
            <w:tcW w:w="4080" w:type="dxa"/>
          </w:tcPr>
          <w:p w14:paraId="7C8CD1DB" w14:textId="77777777" w:rsidR="00D075CC" w:rsidRDefault="00D075CC" w:rsidP="00D075CC">
            <w:pPr>
              <w:pStyle w:val="Default"/>
              <w:rPr>
                <w:sz w:val="18"/>
                <w:szCs w:val="18"/>
              </w:rPr>
            </w:pPr>
            <w:r>
              <w:rPr>
                <w:sz w:val="18"/>
                <w:szCs w:val="18"/>
              </w:rPr>
              <w:t xml:space="preserve">5,3% </w:t>
            </w:r>
          </w:p>
        </w:tc>
      </w:tr>
      <w:tr w:rsidR="00D075CC" w14:paraId="27FDD09C" w14:textId="77777777" w:rsidTr="00D075CC">
        <w:trPr>
          <w:trHeight w:val="122"/>
        </w:trPr>
        <w:tc>
          <w:tcPr>
            <w:tcW w:w="4080" w:type="dxa"/>
          </w:tcPr>
          <w:p w14:paraId="7647E0E1" w14:textId="77777777" w:rsidR="00D075CC" w:rsidRDefault="00D075CC" w:rsidP="00D075CC">
            <w:pPr>
              <w:pStyle w:val="Default"/>
              <w:rPr>
                <w:sz w:val="18"/>
                <w:szCs w:val="18"/>
              </w:rPr>
            </w:pPr>
            <w:r>
              <w:rPr>
                <w:sz w:val="18"/>
                <w:szCs w:val="18"/>
              </w:rPr>
              <w:t xml:space="preserve">Øvrig sygdom - tiltalte/sigtede </w:t>
            </w:r>
          </w:p>
        </w:tc>
        <w:tc>
          <w:tcPr>
            <w:tcW w:w="4080" w:type="dxa"/>
          </w:tcPr>
          <w:p w14:paraId="3E8B0CA0" w14:textId="77777777" w:rsidR="00D075CC" w:rsidRDefault="00D075CC" w:rsidP="00D075CC">
            <w:pPr>
              <w:pStyle w:val="Default"/>
              <w:rPr>
                <w:sz w:val="18"/>
                <w:szCs w:val="18"/>
              </w:rPr>
            </w:pPr>
            <w:r>
              <w:rPr>
                <w:sz w:val="18"/>
                <w:szCs w:val="18"/>
              </w:rPr>
              <w:t xml:space="preserve">8 </w:t>
            </w:r>
          </w:p>
        </w:tc>
        <w:tc>
          <w:tcPr>
            <w:tcW w:w="4080" w:type="dxa"/>
          </w:tcPr>
          <w:p w14:paraId="77703DBF" w14:textId="77777777" w:rsidR="00D075CC" w:rsidRDefault="00D075CC" w:rsidP="00D075CC">
            <w:pPr>
              <w:pStyle w:val="Default"/>
              <w:rPr>
                <w:sz w:val="18"/>
                <w:szCs w:val="18"/>
              </w:rPr>
            </w:pPr>
            <w:r>
              <w:rPr>
                <w:sz w:val="18"/>
                <w:szCs w:val="18"/>
              </w:rPr>
              <w:t xml:space="preserve">5,3% </w:t>
            </w:r>
          </w:p>
        </w:tc>
      </w:tr>
      <w:tr w:rsidR="00D075CC" w14:paraId="346C77DD" w14:textId="77777777" w:rsidTr="00D075CC">
        <w:trPr>
          <w:trHeight w:val="226"/>
        </w:trPr>
        <w:tc>
          <w:tcPr>
            <w:tcW w:w="4080" w:type="dxa"/>
          </w:tcPr>
          <w:p w14:paraId="4F38ACD7" w14:textId="77777777" w:rsidR="00D075CC" w:rsidRDefault="00D075CC" w:rsidP="00D075CC">
            <w:pPr>
              <w:pStyle w:val="Default"/>
              <w:rPr>
                <w:sz w:val="18"/>
                <w:szCs w:val="18"/>
              </w:rPr>
            </w:pPr>
            <w:r>
              <w:rPr>
                <w:sz w:val="18"/>
                <w:szCs w:val="18"/>
              </w:rPr>
              <w:t xml:space="preserve">Anklagemyndigheden har ikke mulighed for at møde på det tilbudte tidspunkt, fordi der ikke er mere anklagertid i forhold til berammelsesaftalen </w:t>
            </w:r>
          </w:p>
        </w:tc>
        <w:tc>
          <w:tcPr>
            <w:tcW w:w="4080" w:type="dxa"/>
          </w:tcPr>
          <w:p w14:paraId="4C4B8879" w14:textId="77777777" w:rsidR="00D075CC" w:rsidRDefault="00D075CC" w:rsidP="00D075CC">
            <w:pPr>
              <w:pStyle w:val="Default"/>
              <w:rPr>
                <w:sz w:val="18"/>
                <w:szCs w:val="18"/>
              </w:rPr>
            </w:pPr>
            <w:r>
              <w:rPr>
                <w:sz w:val="18"/>
                <w:szCs w:val="18"/>
              </w:rPr>
              <w:t xml:space="preserve">7 </w:t>
            </w:r>
          </w:p>
        </w:tc>
        <w:tc>
          <w:tcPr>
            <w:tcW w:w="4080" w:type="dxa"/>
          </w:tcPr>
          <w:p w14:paraId="08BF7808" w14:textId="77777777" w:rsidR="00D075CC" w:rsidRDefault="00D075CC" w:rsidP="00D075CC">
            <w:pPr>
              <w:pStyle w:val="Default"/>
              <w:rPr>
                <w:sz w:val="18"/>
                <w:szCs w:val="18"/>
              </w:rPr>
            </w:pPr>
            <w:r>
              <w:rPr>
                <w:sz w:val="18"/>
                <w:szCs w:val="18"/>
              </w:rPr>
              <w:t xml:space="preserve">4,7% </w:t>
            </w:r>
          </w:p>
        </w:tc>
      </w:tr>
      <w:tr w:rsidR="00D075CC" w14:paraId="0057B99B" w14:textId="77777777" w:rsidTr="00D075CC">
        <w:trPr>
          <w:trHeight w:val="122"/>
        </w:trPr>
        <w:tc>
          <w:tcPr>
            <w:tcW w:w="4080" w:type="dxa"/>
          </w:tcPr>
          <w:p w14:paraId="403F3286" w14:textId="77777777" w:rsidR="00D075CC" w:rsidRDefault="00D075CC" w:rsidP="00D075CC">
            <w:pPr>
              <w:pStyle w:val="Default"/>
              <w:rPr>
                <w:sz w:val="18"/>
                <w:szCs w:val="18"/>
              </w:rPr>
            </w:pPr>
            <w:r>
              <w:rPr>
                <w:sz w:val="18"/>
                <w:szCs w:val="18"/>
              </w:rPr>
              <w:t xml:space="preserve">Udeblivelse - vidne (herunder også, hvis der afsiges anholdelsesbeslutning) </w:t>
            </w:r>
          </w:p>
        </w:tc>
        <w:tc>
          <w:tcPr>
            <w:tcW w:w="4080" w:type="dxa"/>
          </w:tcPr>
          <w:p w14:paraId="53822555" w14:textId="77777777" w:rsidR="00D075CC" w:rsidRDefault="00D075CC" w:rsidP="00D075CC">
            <w:pPr>
              <w:pStyle w:val="Default"/>
              <w:rPr>
                <w:sz w:val="18"/>
                <w:szCs w:val="18"/>
              </w:rPr>
            </w:pPr>
            <w:r>
              <w:rPr>
                <w:sz w:val="18"/>
                <w:szCs w:val="18"/>
              </w:rPr>
              <w:t xml:space="preserve">5 </w:t>
            </w:r>
          </w:p>
        </w:tc>
        <w:tc>
          <w:tcPr>
            <w:tcW w:w="4080" w:type="dxa"/>
          </w:tcPr>
          <w:p w14:paraId="42DF01E0" w14:textId="77777777" w:rsidR="00D075CC" w:rsidRDefault="00D075CC" w:rsidP="00D075CC">
            <w:pPr>
              <w:pStyle w:val="Default"/>
              <w:rPr>
                <w:sz w:val="18"/>
                <w:szCs w:val="18"/>
              </w:rPr>
            </w:pPr>
            <w:r>
              <w:rPr>
                <w:sz w:val="18"/>
                <w:szCs w:val="18"/>
              </w:rPr>
              <w:t xml:space="preserve">3,3% </w:t>
            </w:r>
          </w:p>
        </w:tc>
      </w:tr>
      <w:tr w:rsidR="00D075CC" w14:paraId="7990BED0" w14:textId="77777777" w:rsidTr="00D075CC">
        <w:trPr>
          <w:trHeight w:val="122"/>
        </w:trPr>
        <w:tc>
          <w:tcPr>
            <w:tcW w:w="4080" w:type="dxa"/>
          </w:tcPr>
          <w:p w14:paraId="407830DF" w14:textId="77777777" w:rsidR="00D075CC" w:rsidRDefault="00D075CC" w:rsidP="00D075CC">
            <w:pPr>
              <w:pStyle w:val="Default"/>
              <w:rPr>
                <w:sz w:val="18"/>
                <w:szCs w:val="18"/>
              </w:rPr>
            </w:pPr>
            <w:r>
              <w:rPr>
                <w:sz w:val="18"/>
                <w:szCs w:val="18"/>
              </w:rPr>
              <w:t xml:space="preserve">Yderligere bevisførelse/efterforskning - anmodning fra anklager </w:t>
            </w:r>
          </w:p>
        </w:tc>
        <w:tc>
          <w:tcPr>
            <w:tcW w:w="4080" w:type="dxa"/>
          </w:tcPr>
          <w:p w14:paraId="5DF7B261" w14:textId="77777777" w:rsidR="00D075CC" w:rsidRDefault="00D075CC" w:rsidP="00D075CC">
            <w:pPr>
              <w:pStyle w:val="Default"/>
              <w:rPr>
                <w:sz w:val="18"/>
                <w:szCs w:val="18"/>
              </w:rPr>
            </w:pPr>
            <w:r>
              <w:rPr>
                <w:sz w:val="18"/>
                <w:szCs w:val="18"/>
              </w:rPr>
              <w:t xml:space="preserve">5 </w:t>
            </w:r>
          </w:p>
        </w:tc>
        <w:tc>
          <w:tcPr>
            <w:tcW w:w="4080" w:type="dxa"/>
          </w:tcPr>
          <w:p w14:paraId="02831386" w14:textId="77777777" w:rsidR="00D075CC" w:rsidRDefault="00D075CC" w:rsidP="00D075CC">
            <w:pPr>
              <w:pStyle w:val="Default"/>
              <w:rPr>
                <w:sz w:val="18"/>
                <w:szCs w:val="18"/>
              </w:rPr>
            </w:pPr>
            <w:r>
              <w:rPr>
                <w:sz w:val="18"/>
                <w:szCs w:val="18"/>
              </w:rPr>
              <w:t xml:space="preserve">3,3% </w:t>
            </w:r>
          </w:p>
        </w:tc>
      </w:tr>
      <w:tr w:rsidR="00D075CC" w14:paraId="76AD36E8" w14:textId="77777777" w:rsidTr="00D075CC">
        <w:trPr>
          <w:trHeight w:val="122"/>
        </w:trPr>
        <w:tc>
          <w:tcPr>
            <w:tcW w:w="4080" w:type="dxa"/>
          </w:tcPr>
          <w:p w14:paraId="40F5282D" w14:textId="77777777" w:rsidR="00D075CC" w:rsidRDefault="00D075CC" w:rsidP="00D075CC">
            <w:pPr>
              <w:pStyle w:val="Default"/>
              <w:rPr>
                <w:sz w:val="18"/>
                <w:szCs w:val="18"/>
              </w:rPr>
            </w:pPr>
            <w:r>
              <w:rPr>
                <w:sz w:val="18"/>
                <w:szCs w:val="18"/>
              </w:rPr>
              <w:t xml:space="preserve">Andre årsager relateret til andre </w:t>
            </w:r>
          </w:p>
        </w:tc>
        <w:tc>
          <w:tcPr>
            <w:tcW w:w="4080" w:type="dxa"/>
          </w:tcPr>
          <w:p w14:paraId="1813256F" w14:textId="77777777" w:rsidR="00D075CC" w:rsidRDefault="00D075CC" w:rsidP="00D075CC">
            <w:pPr>
              <w:pStyle w:val="Default"/>
              <w:rPr>
                <w:sz w:val="18"/>
                <w:szCs w:val="18"/>
              </w:rPr>
            </w:pPr>
            <w:r>
              <w:rPr>
                <w:sz w:val="18"/>
                <w:szCs w:val="18"/>
              </w:rPr>
              <w:t xml:space="preserve">4 </w:t>
            </w:r>
          </w:p>
        </w:tc>
        <w:tc>
          <w:tcPr>
            <w:tcW w:w="4080" w:type="dxa"/>
          </w:tcPr>
          <w:p w14:paraId="318FDA0F" w14:textId="77777777" w:rsidR="00D075CC" w:rsidRDefault="00D075CC" w:rsidP="00D075CC">
            <w:pPr>
              <w:pStyle w:val="Default"/>
              <w:rPr>
                <w:sz w:val="18"/>
                <w:szCs w:val="18"/>
              </w:rPr>
            </w:pPr>
            <w:r>
              <w:rPr>
                <w:sz w:val="18"/>
                <w:szCs w:val="18"/>
              </w:rPr>
              <w:t xml:space="preserve">2,7% </w:t>
            </w:r>
          </w:p>
        </w:tc>
      </w:tr>
      <w:tr w:rsidR="00D075CC" w14:paraId="0D046B67" w14:textId="77777777" w:rsidTr="00D075CC">
        <w:trPr>
          <w:trHeight w:val="122"/>
        </w:trPr>
        <w:tc>
          <w:tcPr>
            <w:tcW w:w="4080" w:type="dxa"/>
          </w:tcPr>
          <w:p w14:paraId="6E204ABB" w14:textId="77777777" w:rsidR="00D075CC" w:rsidRDefault="00D075CC" w:rsidP="00D075CC">
            <w:pPr>
              <w:pStyle w:val="Default"/>
              <w:rPr>
                <w:sz w:val="18"/>
                <w:szCs w:val="18"/>
              </w:rPr>
            </w:pPr>
            <w:r>
              <w:rPr>
                <w:sz w:val="18"/>
                <w:szCs w:val="18"/>
              </w:rPr>
              <w:t xml:space="preserve">Manglende/mangelfuld forkyndelse fra rettens side - tiltalte/sigtede i Danmark </w:t>
            </w:r>
          </w:p>
        </w:tc>
        <w:tc>
          <w:tcPr>
            <w:tcW w:w="4080" w:type="dxa"/>
          </w:tcPr>
          <w:p w14:paraId="67DFC9DD" w14:textId="77777777" w:rsidR="00D075CC" w:rsidRDefault="00D075CC" w:rsidP="00D075CC">
            <w:pPr>
              <w:pStyle w:val="Default"/>
              <w:rPr>
                <w:sz w:val="18"/>
                <w:szCs w:val="18"/>
              </w:rPr>
            </w:pPr>
            <w:r>
              <w:rPr>
                <w:sz w:val="18"/>
                <w:szCs w:val="18"/>
              </w:rPr>
              <w:t xml:space="preserve">4 </w:t>
            </w:r>
          </w:p>
        </w:tc>
        <w:tc>
          <w:tcPr>
            <w:tcW w:w="4080" w:type="dxa"/>
          </w:tcPr>
          <w:p w14:paraId="0F500CB6" w14:textId="77777777" w:rsidR="00D075CC" w:rsidRDefault="00D075CC" w:rsidP="00D075CC">
            <w:pPr>
              <w:pStyle w:val="Default"/>
              <w:rPr>
                <w:sz w:val="18"/>
                <w:szCs w:val="18"/>
              </w:rPr>
            </w:pPr>
            <w:r>
              <w:rPr>
                <w:sz w:val="18"/>
                <w:szCs w:val="18"/>
              </w:rPr>
              <w:t xml:space="preserve">2,7% </w:t>
            </w:r>
          </w:p>
        </w:tc>
      </w:tr>
      <w:tr w:rsidR="00D075CC" w14:paraId="4723283E" w14:textId="77777777" w:rsidTr="00D075CC">
        <w:trPr>
          <w:trHeight w:val="122"/>
        </w:trPr>
        <w:tc>
          <w:tcPr>
            <w:tcW w:w="4080" w:type="dxa"/>
          </w:tcPr>
          <w:p w14:paraId="7D98F441" w14:textId="77777777" w:rsidR="00D075CC" w:rsidRDefault="00D075CC" w:rsidP="00D075CC">
            <w:pPr>
              <w:pStyle w:val="Default"/>
              <w:rPr>
                <w:sz w:val="18"/>
                <w:szCs w:val="18"/>
              </w:rPr>
            </w:pPr>
            <w:r>
              <w:rPr>
                <w:sz w:val="18"/>
                <w:szCs w:val="18"/>
              </w:rPr>
              <w:t xml:space="preserve">Øvrig sygdom - retten </w:t>
            </w:r>
          </w:p>
        </w:tc>
        <w:tc>
          <w:tcPr>
            <w:tcW w:w="4080" w:type="dxa"/>
          </w:tcPr>
          <w:p w14:paraId="6FDF5766" w14:textId="77777777" w:rsidR="00D075CC" w:rsidRDefault="00D075CC" w:rsidP="00D075CC">
            <w:pPr>
              <w:pStyle w:val="Default"/>
              <w:rPr>
                <w:sz w:val="18"/>
                <w:szCs w:val="18"/>
              </w:rPr>
            </w:pPr>
            <w:r>
              <w:rPr>
                <w:sz w:val="18"/>
                <w:szCs w:val="18"/>
              </w:rPr>
              <w:t xml:space="preserve">3 </w:t>
            </w:r>
          </w:p>
        </w:tc>
        <w:tc>
          <w:tcPr>
            <w:tcW w:w="4080" w:type="dxa"/>
          </w:tcPr>
          <w:p w14:paraId="6628D292" w14:textId="77777777" w:rsidR="00D075CC" w:rsidRDefault="00D075CC" w:rsidP="00D075CC">
            <w:pPr>
              <w:pStyle w:val="Default"/>
              <w:rPr>
                <w:sz w:val="18"/>
                <w:szCs w:val="18"/>
              </w:rPr>
            </w:pPr>
            <w:r>
              <w:rPr>
                <w:sz w:val="18"/>
                <w:szCs w:val="18"/>
              </w:rPr>
              <w:t xml:space="preserve">2,0% </w:t>
            </w:r>
          </w:p>
        </w:tc>
      </w:tr>
      <w:tr w:rsidR="00D075CC" w14:paraId="280EE78F" w14:textId="77777777" w:rsidTr="00D075CC">
        <w:trPr>
          <w:trHeight w:val="122"/>
        </w:trPr>
        <w:tc>
          <w:tcPr>
            <w:tcW w:w="4080" w:type="dxa"/>
          </w:tcPr>
          <w:p w14:paraId="2ACBC05F" w14:textId="77777777" w:rsidR="00D075CC" w:rsidRDefault="00D075CC" w:rsidP="00D075CC">
            <w:pPr>
              <w:pStyle w:val="Default"/>
              <w:rPr>
                <w:sz w:val="18"/>
                <w:szCs w:val="18"/>
              </w:rPr>
            </w:pPr>
            <w:r>
              <w:rPr>
                <w:sz w:val="18"/>
                <w:szCs w:val="18"/>
              </w:rPr>
              <w:t xml:space="preserve">Forsvarerskift - tiltaltes/sigtedes anmodning </w:t>
            </w:r>
          </w:p>
        </w:tc>
        <w:tc>
          <w:tcPr>
            <w:tcW w:w="4080" w:type="dxa"/>
          </w:tcPr>
          <w:p w14:paraId="659FBAED" w14:textId="77777777" w:rsidR="00D075CC" w:rsidRDefault="00D075CC" w:rsidP="00D075CC">
            <w:pPr>
              <w:pStyle w:val="Default"/>
              <w:rPr>
                <w:sz w:val="18"/>
                <w:szCs w:val="18"/>
              </w:rPr>
            </w:pPr>
            <w:r>
              <w:rPr>
                <w:sz w:val="18"/>
                <w:szCs w:val="18"/>
              </w:rPr>
              <w:t xml:space="preserve">3 </w:t>
            </w:r>
          </w:p>
        </w:tc>
        <w:tc>
          <w:tcPr>
            <w:tcW w:w="4080" w:type="dxa"/>
          </w:tcPr>
          <w:p w14:paraId="3BD2FBB3" w14:textId="77777777" w:rsidR="00D075CC" w:rsidRDefault="00D075CC" w:rsidP="00D075CC">
            <w:pPr>
              <w:pStyle w:val="Default"/>
              <w:rPr>
                <w:sz w:val="18"/>
                <w:szCs w:val="18"/>
              </w:rPr>
            </w:pPr>
            <w:r>
              <w:rPr>
                <w:sz w:val="18"/>
                <w:szCs w:val="18"/>
              </w:rPr>
              <w:t xml:space="preserve">2,0% </w:t>
            </w:r>
          </w:p>
        </w:tc>
      </w:tr>
      <w:tr w:rsidR="00D075CC" w14:paraId="13AF5E82" w14:textId="77777777" w:rsidTr="00D075CC">
        <w:trPr>
          <w:trHeight w:val="122"/>
        </w:trPr>
        <w:tc>
          <w:tcPr>
            <w:tcW w:w="4080" w:type="dxa"/>
          </w:tcPr>
          <w:p w14:paraId="5ED61125" w14:textId="77777777" w:rsidR="00D075CC" w:rsidRDefault="00D075CC" w:rsidP="00D075CC">
            <w:pPr>
              <w:pStyle w:val="Default"/>
              <w:rPr>
                <w:sz w:val="18"/>
                <w:szCs w:val="18"/>
              </w:rPr>
            </w:pPr>
            <w:r>
              <w:rPr>
                <w:sz w:val="18"/>
                <w:szCs w:val="18"/>
              </w:rPr>
              <w:t xml:space="preserve">For lidt tid afsat til retsmøde </w:t>
            </w:r>
          </w:p>
        </w:tc>
        <w:tc>
          <w:tcPr>
            <w:tcW w:w="4080" w:type="dxa"/>
          </w:tcPr>
          <w:p w14:paraId="555C9B1F" w14:textId="77777777" w:rsidR="00D075CC" w:rsidRDefault="00D075CC" w:rsidP="00D075CC">
            <w:pPr>
              <w:pStyle w:val="Default"/>
              <w:rPr>
                <w:sz w:val="18"/>
                <w:szCs w:val="18"/>
              </w:rPr>
            </w:pPr>
            <w:r>
              <w:rPr>
                <w:sz w:val="18"/>
                <w:szCs w:val="18"/>
              </w:rPr>
              <w:t xml:space="preserve">3 </w:t>
            </w:r>
          </w:p>
        </w:tc>
        <w:tc>
          <w:tcPr>
            <w:tcW w:w="4080" w:type="dxa"/>
          </w:tcPr>
          <w:p w14:paraId="5CB7D691" w14:textId="77777777" w:rsidR="00D075CC" w:rsidRDefault="00D075CC" w:rsidP="00D075CC">
            <w:pPr>
              <w:pStyle w:val="Default"/>
              <w:rPr>
                <w:sz w:val="18"/>
                <w:szCs w:val="18"/>
              </w:rPr>
            </w:pPr>
            <w:r>
              <w:rPr>
                <w:sz w:val="18"/>
                <w:szCs w:val="18"/>
              </w:rPr>
              <w:t xml:space="preserve">2,0% </w:t>
            </w:r>
          </w:p>
        </w:tc>
      </w:tr>
      <w:tr w:rsidR="00D075CC" w14:paraId="53B06380" w14:textId="77777777" w:rsidTr="00D075CC">
        <w:trPr>
          <w:trHeight w:val="122"/>
        </w:trPr>
        <w:tc>
          <w:tcPr>
            <w:tcW w:w="4080" w:type="dxa"/>
          </w:tcPr>
          <w:p w14:paraId="49C94EEF" w14:textId="77777777" w:rsidR="00D075CC" w:rsidRDefault="00D075CC" w:rsidP="00D075CC">
            <w:pPr>
              <w:pStyle w:val="Default"/>
              <w:rPr>
                <w:sz w:val="18"/>
                <w:szCs w:val="18"/>
              </w:rPr>
            </w:pPr>
            <w:r>
              <w:rPr>
                <w:sz w:val="18"/>
                <w:szCs w:val="18"/>
              </w:rPr>
              <w:t xml:space="preserve">Lovligt forfald (andre årsager) - vidne </w:t>
            </w:r>
          </w:p>
        </w:tc>
        <w:tc>
          <w:tcPr>
            <w:tcW w:w="4080" w:type="dxa"/>
          </w:tcPr>
          <w:p w14:paraId="4AE5F905" w14:textId="77777777" w:rsidR="00D075CC" w:rsidRDefault="00D075CC" w:rsidP="00D075CC">
            <w:pPr>
              <w:pStyle w:val="Default"/>
              <w:rPr>
                <w:sz w:val="18"/>
                <w:szCs w:val="18"/>
              </w:rPr>
            </w:pPr>
            <w:r>
              <w:rPr>
                <w:sz w:val="18"/>
                <w:szCs w:val="18"/>
              </w:rPr>
              <w:t xml:space="preserve">3 </w:t>
            </w:r>
          </w:p>
        </w:tc>
        <w:tc>
          <w:tcPr>
            <w:tcW w:w="4080" w:type="dxa"/>
          </w:tcPr>
          <w:p w14:paraId="738F189E" w14:textId="77777777" w:rsidR="00D075CC" w:rsidRDefault="00D075CC" w:rsidP="00D075CC">
            <w:pPr>
              <w:pStyle w:val="Default"/>
              <w:rPr>
                <w:sz w:val="18"/>
                <w:szCs w:val="18"/>
              </w:rPr>
            </w:pPr>
            <w:r>
              <w:rPr>
                <w:sz w:val="18"/>
                <w:szCs w:val="18"/>
              </w:rPr>
              <w:t xml:space="preserve">2,0% </w:t>
            </w:r>
          </w:p>
        </w:tc>
      </w:tr>
      <w:tr w:rsidR="00D075CC" w14:paraId="262CF94C" w14:textId="77777777" w:rsidTr="00D075CC">
        <w:trPr>
          <w:trHeight w:val="122"/>
        </w:trPr>
        <w:tc>
          <w:tcPr>
            <w:tcW w:w="4080" w:type="dxa"/>
          </w:tcPr>
          <w:p w14:paraId="30E61A50" w14:textId="77777777" w:rsidR="00D075CC" w:rsidRDefault="00D075CC" w:rsidP="00D075CC">
            <w:pPr>
              <w:pStyle w:val="Default"/>
              <w:rPr>
                <w:sz w:val="18"/>
                <w:szCs w:val="18"/>
              </w:rPr>
            </w:pPr>
            <w:r>
              <w:rPr>
                <w:sz w:val="18"/>
                <w:szCs w:val="18"/>
              </w:rPr>
              <w:t xml:space="preserve">Andre årsager relateret til anklagemyndigheden </w:t>
            </w:r>
          </w:p>
        </w:tc>
        <w:tc>
          <w:tcPr>
            <w:tcW w:w="4080" w:type="dxa"/>
          </w:tcPr>
          <w:p w14:paraId="068C4FB9" w14:textId="77777777" w:rsidR="00D075CC" w:rsidRDefault="00D075CC" w:rsidP="00D075CC">
            <w:pPr>
              <w:pStyle w:val="Default"/>
              <w:rPr>
                <w:sz w:val="18"/>
                <w:szCs w:val="18"/>
              </w:rPr>
            </w:pPr>
            <w:r>
              <w:rPr>
                <w:sz w:val="18"/>
                <w:szCs w:val="18"/>
              </w:rPr>
              <w:t xml:space="preserve">2 </w:t>
            </w:r>
          </w:p>
        </w:tc>
        <w:tc>
          <w:tcPr>
            <w:tcW w:w="4080" w:type="dxa"/>
          </w:tcPr>
          <w:p w14:paraId="4FDB2BD2" w14:textId="77777777" w:rsidR="00D075CC" w:rsidRDefault="00D075CC" w:rsidP="00D075CC">
            <w:pPr>
              <w:pStyle w:val="Default"/>
              <w:rPr>
                <w:sz w:val="18"/>
                <w:szCs w:val="18"/>
              </w:rPr>
            </w:pPr>
            <w:r>
              <w:rPr>
                <w:sz w:val="18"/>
                <w:szCs w:val="18"/>
              </w:rPr>
              <w:t xml:space="preserve">1,3% </w:t>
            </w:r>
          </w:p>
        </w:tc>
      </w:tr>
      <w:tr w:rsidR="00D075CC" w14:paraId="7F2524EE" w14:textId="77777777" w:rsidTr="00D075CC">
        <w:trPr>
          <w:trHeight w:val="122"/>
        </w:trPr>
        <w:tc>
          <w:tcPr>
            <w:tcW w:w="4080" w:type="dxa"/>
          </w:tcPr>
          <w:p w14:paraId="2664A291" w14:textId="77777777" w:rsidR="00D075CC" w:rsidRDefault="00D075CC" w:rsidP="00D075CC">
            <w:pPr>
              <w:pStyle w:val="Default"/>
              <w:rPr>
                <w:sz w:val="18"/>
                <w:szCs w:val="18"/>
              </w:rPr>
            </w:pPr>
            <w:r>
              <w:rPr>
                <w:sz w:val="18"/>
                <w:szCs w:val="18"/>
              </w:rPr>
              <w:t xml:space="preserve">Forsvarer kan ikke møde pga. anden højere prioriteret sag </w:t>
            </w:r>
          </w:p>
        </w:tc>
        <w:tc>
          <w:tcPr>
            <w:tcW w:w="4080" w:type="dxa"/>
          </w:tcPr>
          <w:p w14:paraId="7DBD52DD" w14:textId="77777777" w:rsidR="00D075CC" w:rsidRDefault="00D075CC" w:rsidP="00D075CC">
            <w:pPr>
              <w:pStyle w:val="Default"/>
              <w:rPr>
                <w:sz w:val="18"/>
                <w:szCs w:val="18"/>
              </w:rPr>
            </w:pPr>
            <w:r>
              <w:rPr>
                <w:sz w:val="18"/>
                <w:szCs w:val="18"/>
              </w:rPr>
              <w:t xml:space="preserve">2 </w:t>
            </w:r>
          </w:p>
        </w:tc>
        <w:tc>
          <w:tcPr>
            <w:tcW w:w="4080" w:type="dxa"/>
          </w:tcPr>
          <w:p w14:paraId="6320DF58" w14:textId="77777777" w:rsidR="00D075CC" w:rsidRDefault="00D075CC" w:rsidP="00D075CC">
            <w:pPr>
              <w:pStyle w:val="Default"/>
              <w:rPr>
                <w:sz w:val="18"/>
                <w:szCs w:val="18"/>
              </w:rPr>
            </w:pPr>
            <w:r>
              <w:rPr>
                <w:sz w:val="18"/>
                <w:szCs w:val="18"/>
              </w:rPr>
              <w:t xml:space="preserve">1,3% </w:t>
            </w:r>
          </w:p>
        </w:tc>
      </w:tr>
      <w:tr w:rsidR="00D075CC" w14:paraId="1569F183" w14:textId="77777777" w:rsidTr="00D075CC">
        <w:trPr>
          <w:trHeight w:val="122"/>
        </w:trPr>
        <w:tc>
          <w:tcPr>
            <w:tcW w:w="4080" w:type="dxa"/>
          </w:tcPr>
          <w:p w14:paraId="4F06C93A" w14:textId="77777777" w:rsidR="00D075CC" w:rsidRDefault="00D075CC" w:rsidP="00D075CC">
            <w:pPr>
              <w:pStyle w:val="Default"/>
              <w:rPr>
                <w:sz w:val="18"/>
                <w:szCs w:val="18"/>
              </w:rPr>
            </w:pPr>
            <w:r>
              <w:rPr>
                <w:sz w:val="18"/>
                <w:szCs w:val="18"/>
              </w:rPr>
              <w:t xml:space="preserve">Øvrig sygdom - anklagemyndigheden </w:t>
            </w:r>
          </w:p>
        </w:tc>
        <w:tc>
          <w:tcPr>
            <w:tcW w:w="4080" w:type="dxa"/>
          </w:tcPr>
          <w:p w14:paraId="52629F32" w14:textId="77777777" w:rsidR="00D075CC" w:rsidRDefault="00D075CC" w:rsidP="00D075CC">
            <w:pPr>
              <w:pStyle w:val="Default"/>
              <w:rPr>
                <w:sz w:val="18"/>
                <w:szCs w:val="18"/>
              </w:rPr>
            </w:pPr>
            <w:r>
              <w:rPr>
                <w:sz w:val="18"/>
                <w:szCs w:val="18"/>
              </w:rPr>
              <w:t xml:space="preserve">2 </w:t>
            </w:r>
          </w:p>
        </w:tc>
        <w:tc>
          <w:tcPr>
            <w:tcW w:w="4080" w:type="dxa"/>
          </w:tcPr>
          <w:p w14:paraId="2C8214EF" w14:textId="77777777" w:rsidR="00D075CC" w:rsidRDefault="00D075CC" w:rsidP="00D075CC">
            <w:pPr>
              <w:pStyle w:val="Default"/>
              <w:rPr>
                <w:sz w:val="18"/>
                <w:szCs w:val="18"/>
              </w:rPr>
            </w:pPr>
            <w:r>
              <w:rPr>
                <w:sz w:val="18"/>
                <w:szCs w:val="18"/>
              </w:rPr>
              <w:t xml:space="preserve">1,3% </w:t>
            </w:r>
          </w:p>
        </w:tc>
      </w:tr>
      <w:tr w:rsidR="00D075CC" w14:paraId="50F68582" w14:textId="77777777" w:rsidTr="00D075CC">
        <w:trPr>
          <w:trHeight w:val="122"/>
        </w:trPr>
        <w:tc>
          <w:tcPr>
            <w:tcW w:w="4080" w:type="dxa"/>
          </w:tcPr>
          <w:p w14:paraId="1C62FC85" w14:textId="77777777" w:rsidR="00D075CC" w:rsidRDefault="00D075CC" w:rsidP="00D075CC">
            <w:pPr>
              <w:pStyle w:val="Default"/>
              <w:rPr>
                <w:sz w:val="18"/>
                <w:szCs w:val="18"/>
              </w:rPr>
            </w:pPr>
            <w:r>
              <w:rPr>
                <w:sz w:val="18"/>
                <w:szCs w:val="18"/>
              </w:rPr>
              <w:t xml:space="preserve">Mentalerklæring manglede </w:t>
            </w:r>
          </w:p>
        </w:tc>
        <w:tc>
          <w:tcPr>
            <w:tcW w:w="4080" w:type="dxa"/>
          </w:tcPr>
          <w:p w14:paraId="1C7E2A33" w14:textId="77777777" w:rsidR="00D075CC" w:rsidRDefault="00D075CC" w:rsidP="00D075CC">
            <w:pPr>
              <w:pStyle w:val="Default"/>
              <w:rPr>
                <w:sz w:val="18"/>
                <w:szCs w:val="18"/>
              </w:rPr>
            </w:pPr>
            <w:r>
              <w:rPr>
                <w:sz w:val="18"/>
                <w:szCs w:val="18"/>
              </w:rPr>
              <w:t xml:space="preserve">1 </w:t>
            </w:r>
          </w:p>
        </w:tc>
        <w:tc>
          <w:tcPr>
            <w:tcW w:w="4080" w:type="dxa"/>
          </w:tcPr>
          <w:p w14:paraId="2F259CA0" w14:textId="77777777" w:rsidR="00D075CC" w:rsidRDefault="00D075CC" w:rsidP="00D075CC">
            <w:pPr>
              <w:pStyle w:val="Default"/>
              <w:rPr>
                <w:sz w:val="18"/>
                <w:szCs w:val="18"/>
              </w:rPr>
            </w:pPr>
            <w:r>
              <w:rPr>
                <w:sz w:val="18"/>
                <w:szCs w:val="18"/>
              </w:rPr>
              <w:t xml:space="preserve">0,7% </w:t>
            </w:r>
          </w:p>
        </w:tc>
      </w:tr>
      <w:tr w:rsidR="00D075CC" w14:paraId="73ED69A7" w14:textId="77777777" w:rsidTr="00D075CC">
        <w:trPr>
          <w:trHeight w:val="122"/>
        </w:trPr>
        <w:tc>
          <w:tcPr>
            <w:tcW w:w="4080" w:type="dxa"/>
          </w:tcPr>
          <w:p w14:paraId="1C6CAED6" w14:textId="77777777" w:rsidR="00D075CC" w:rsidRDefault="00D075CC" w:rsidP="00D075CC">
            <w:pPr>
              <w:pStyle w:val="Default"/>
              <w:rPr>
                <w:sz w:val="18"/>
                <w:szCs w:val="18"/>
              </w:rPr>
            </w:pPr>
            <w:r>
              <w:rPr>
                <w:sz w:val="18"/>
                <w:szCs w:val="18"/>
              </w:rPr>
              <w:t xml:space="preserve">COVID-19-relateret forfald - forsvareren </w:t>
            </w:r>
          </w:p>
        </w:tc>
        <w:tc>
          <w:tcPr>
            <w:tcW w:w="4080" w:type="dxa"/>
          </w:tcPr>
          <w:p w14:paraId="107BFCB8" w14:textId="77777777" w:rsidR="00D075CC" w:rsidRDefault="00D075CC" w:rsidP="00D075CC">
            <w:pPr>
              <w:pStyle w:val="Default"/>
              <w:rPr>
                <w:sz w:val="18"/>
                <w:szCs w:val="18"/>
              </w:rPr>
            </w:pPr>
            <w:r>
              <w:rPr>
                <w:sz w:val="18"/>
                <w:szCs w:val="18"/>
              </w:rPr>
              <w:t xml:space="preserve">1 </w:t>
            </w:r>
          </w:p>
        </w:tc>
        <w:tc>
          <w:tcPr>
            <w:tcW w:w="4080" w:type="dxa"/>
          </w:tcPr>
          <w:p w14:paraId="7F9AE26D" w14:textId="77777777" w:rsidR="00D075CC" w:rsidRDefault="00D075CC" w:rsidP="00D075CC">
            <w:pPr>
              <w:pStyle w:val="Default"/>
              <w:rPr>
                <w:sz w:val="18"/>
                <w:szCs w:val="18"/>
              </w:rPr>
            </w:pPr>
            <w:r>
              <w:rPr>
                <w:sz w:val="18"/>
                <w:szCs w:val="18"/>
              </w:rPr>
              <w:t xml:space="preserve">0,7% </w:t>
            </w:r>
          </w:p>
        </w:tc>
      </w:tr>
      <w:tr w:rsidR="00D075CC" w14:paraId="3758ADC5" w14:textId="77777777" w:rsidTr="00D075CC">
        <w:trPr>
          <w:trHeight w:val="122"/>
        </w:trPr>
        <w:tc>
          <w:tcPr>
            <w:tcW w:w="4080" w:type="dxa"/>
          </w:tcPr>
          <w:p w14:paraId="75FB27D2" w14:textId="77777777" w:rsidR="00D075CC" w:rsidRDefault="00D075CC" w:rsidP="00D075CC">
            <w:pPr>
              <w:pStyle w:val="Default"/>
              <w:rPr>
                <w:sz w:val="18"/>
                <w:szCs w:val="18"/>
              </w:rPr>
            </w:pPr>
            <w:r>
              <w:rPr>
                <w:sz w:val="18"/>
                <w:szCs w:val="18"/>
              </w:rPr>
              <w:t xml:space="preserve">Andre årsager relateret til vidner </w:t>
            </w:r>
          </w:p>
        </w:tc>
        <w:tc>
          <w:tcPr>
            <w:tcW w:w="4080" w:type="dxa"/>
          </w:tcPr>
          <w:p w14:paraId="3F33A2BE" w14:textId="77777777" w:rsidR="00D075CC" w:rsidRDefault="00D075CC" w:rsidP="00D075CC">
            <w:pPr>
              <w:pStyle w:val="Default"/>
              <w:rPr>
                <w:sz w:val="18"/>
                <w:szCs w:val="18"/>
              </w:rPr>
            </w:pPr>
            <w:r>
              <w:rPr>
                <w:sz w:val="18"/>
                <w:szCs w:val="18"/>
              </w:rPr>
              <w:t xml:space="preserve">1 </w:t>
            </w:r>
          </w:p>
        </w:tc>
        <w:tc>
          <w:tcPr>
            <w:tcW w:w="4080" w:type="dxa"/>
          </w:tcPr>
          <w:p w14:paraId="3AF72BD0" w14:textId="77777777" w:rsidR="00D075CC" w:rsidRDefault="00D075CC" w:rsidP="00D075CC">
            <w:pPr>
              <w:pStyle w:val="Default"/>
              <w:rPr>
                <w:sz w:val="18"/>
                <w:szCs w:val="18"/>
              </w:rPr>
            </w:pPr>
            <w:r>
              <w:rPr>
                <w:sz w:val="18"/>
                <w:szCs w:val="18"/>
              </w:rPr>
              <w:t xml:space="preserve">0,7% </w:t>
            </w:r>
          </w:p>
        </w:tc>
      </w:tr>
      <w:tr w:rsidR="00D075CC" w14:paraId="1EC120EA" w14:textId="77777777" w:rsidTr="00D075CC">
        <w:trPr>
          <w:trHeight w:val="122"/>
        </w:trPr>
        <w:tc>
          <w:tcPr>
            <w:tcW w:w="4080" w:type="dxa"/>
          </w:tcPr>
          <w:p w14:paraId="600F24EC" w14:textId="77777777" w:rsidR="00D075CC" w:rsidRDefault="00D075CC" w:rsidP="00D075CC">
            <w:pPr>
              <w:pStyle w:val="Default"/>
              <w:rPr>
                <w:sz w:val="18"/>
                <w:szCs w:val="18"/>
              </w:rPr>
            </w:pPr>
            <w:r>
              <w:rPr>
                <w:sz w:val="18"/>
                <w:szCs w:val="18"/>
              </w:rPr>
              <w:t xml:space="preserve">Personundersøgelse manglede </w:t>
            </w:r>
          </w:p>
        </w:tc>
        <w:tc>
          <w:tcPr>
            <w:tcW w:w="4080" w:type="dxa"/>
          </w:tcPr>
          <w:p w14:paraId="40086114" w14:textId="77777777" w:rsidR="00D075CC" w:rsidRDefault="00D075CC" w:rsidP="00D075CC">
            <w:pPr>
              <w:pStyle w:val="Default"/>
              <w:rPr>
                <w:sz w:val="18"/>
                <w:szCs w:val="18"/>
              </w:rPr>
            </w:pPr>
            <w:r>
              <w:rPr>
                <w:sz w:val="18"/>
                <w:szCs w:val="18"/>
              </w:rPr>
              <w:t xml:space="preserve">1 </w:t>
            </w:r>
          </w:p>
        </w:tc>
        <w:tc>
          <w:tcPr>
            <w:tcW w:w="4080" w:type="dxa"/>
          </w:tcPr>
          <w:p w14:paraId="1C8112F6" w14:textId="77777777" w:rsidR="00D075CC" w:rsidRDefault="00D075CC" w:rsidP="00D075CC">
            <w:pPr>
              <w:pStyle w:val="Default"/>
              <w:rPr>
                <w:sz w:val="18"/>
                <w:szCs w:val="18"/>
              </w:rPr>
            </w:pPr>
            <w:r>
              <w:rPr>
                <w:sz w:val="18"/>
                <w:szCs w:val="18"/>
              </w:rPr>
              <w:t xml:space="preserve">0,7% </w:t>
            </w:r>
          </w:p>
        </w:tc>
      </w:tr>
      <w:tr w:rsidR="00D075CC" w14:paraId="0DB205AD" w14:textId="77777777" w:rsidTr="00D075CC">
        <w:trPr>
          <w:trHeight w:val="122"/>
        </w:trPr>
        <w:tc>
          <w:tcPr>
            <w:tcW w:w="4080" w:type="dxa"/>
          </w:tcPr>
          <w:p w14:paraId="721877AA" w14:textId="77777777" w:rsidR="00D075CC" w:rsidRDefault="00D075CC" w:rsidP="00D075CC">
            <w:pPr>
              <w:pStyle w:val="Default"/>
              <w:rPr>
                <w:sz w:val="18"/>
                <w:szCs w:val="18"/>
              </w:rPr>
            </w:pPr>
            <w:r>
              <w:rPr>
                <w:sz w:val="18"/>
                <w:szCs w:val="18"/>
              </w:rPr>
              <w:t xml:space="preserve">Manglende/mangelfuld forkyndelse fra rettens side - vidne i Danmark </w:t>
            </w:r>
          </w:p>
        </w:tc>
        <w:tc>
          <w:tcPr>
            <w:tcW w:w="4080" w:type="dxa"/>
          </w:tcPr>
          <w:p w14:paraId="2FB3999D" w14:textId="77777777" w:rsidR="00D075CC" w:rsidRDefault="00D075CC" w:rsidP="00D075CC">
            <w:pPr>
              <w:pStyle w:val="Default"/>
              <w:rPr>
                <w:sz w:val="18"/>
                <w:szCs w:val="18"/>
              </w:rPr>
            </w:pPr>
            <w:r>
              <w:rPr>
                <w:sz w:val="18"/>
                <w:szCs w:val="18"/>
              </w:rPr>
              <w:t xml:space="preserve">1 </w:t>
            </w:r>
          </w:p>
        </w:tc>
        <w:tc>
          <w:tcPr>
            <w:tcW w:w="4080" w:type="dxa"/>
          </w:tcPr>
          <w:p w14:paraId="1818E265" w14:textId="77777777" w:rsidR="00D075CC" w:rsidRDefault="00D075CC" w:rsidP="00D075CC">
            <w:pPr>
              <w:pStyle w:val="Default"/>
              <w:rPr>
                <w:sz w:val="18"/>
                <w:szCs w:val="18"/>
              </w:rPr>
            </w:pPr>
            <w:r>
              <w:rPr>
                <w:sz w:val="18"/>
                <w:szCs w:val="18"/>
              </w:rPr>
              <w:t xml:space="preserve">0,7% </w:t>
            </w:r>
          </w:p>
        </w:tc>
      </w:tr>
      <w:tr w:rsidR="00D075CC" w14:paraId="776C2D34" w14:textId="77777777" w:rsidTr="00D075CC">
        <w:trPr>
          <w:trHeight w:val="122"/>
        </w:trPr>
        <w:tc>
          <w:tcPr>
            <w:tcW w:w="4080" w:type="dxa"/>
          </w:tcPr>
          <w:p w14:paraId="01906E2E" w14:textId="77777777" w:rsidR="00D075CC" w:rsidRDefault="00D075CC" w:rsidP="00D075CC">
            <w:pPr>
              <w:pStyle w:val="Default"/>
              <w:rPr>
                <w:sz w:val="18"/>
                <w:szCs w:val="18"/>
              </w:rPr>
            </w:pPr>
            <w:r>
              <w:rPr>
                <w:sz w:val="18"/>
                <w:szCs w:val="18"/>
              </w:rPr>
              <w:t xml:space="preserve">Yderligere bevisførelse/efterforskning - anmodning fra forsvarer </w:t>
            </w:r>
          </w:p>
        </w:tc>
        <w:tc>
          <w:tcPr>
            <w:tcW w:w="4080" w:type="dxa"/>
          </w:tcPr>
          <w:p w14:paraId="1CDF9442" w14:textId="77777777" w:rsidR="00D075CC" w:rsidRDefault="00D075CC" w:rsidP="00D075CC">
            <w:pPr>
              <w:pStyle w:val="Default"/>
              <w:rPr>
                <w:sz w:val="18"/>
                <w:szCs w:val="18"/>
              </w:rPr>
            </w:pPr>
            <w:r>
              <w:rPr>
                <w:sz w:val="18"/>
                <w:szCs w:val="18"/>
              </w:rPr>
              <w:t xml:space="preserve">1 </w:t>
            </w:r>
          </w:p>
        </w:tc>
        <w:tc>
          <w:tcPr>
            <w:tcW w:w="4080" w:type="dxa"/>
          </w:tcPr>
          <w:p w14:paraId="48476EA3" w14:textId="77777777" w:rsidR="00D075CC" w:rsidRDefault="00D075CC" w:rsidP="00D075CC">
            <w:pPr>
              <w:pStyle w:val="Default"/>
              <w:rPr>
                <w:sz w:val="18"/>
                <w:szCs w:val="18"/>
              </w:rPr>
            </w:pPr>
            <w:r>
              <w:rPr>
                <w:sz w:val="18"/>
                <w:szCs w:val="18"/>
              </w:rPr>
              <w:t xml:space="preserve">0,7% </w:t>
            </w:r>
          </w:p>
        </w:tc>
      </w:tr>
      <w:tr w:rsidR="00D075CC" w14:paraId="697AB27B" w14:textId="77777777" w:rsidTr="00D075CC">
        <w:trPr>
          <w:trHeight w:val="122"/>
        </w:trPr>
        <w:tc>
          <w:tcPr>
            <w:tcW w:w="4080" w:type="dxa"/>
          </w:tcPr>
          <w:p w14:paraId="0C0F1F14" w14:textId="77777777" w:rsidR="00D075CC" w:rsidRDefault="00D075CC" w:rsidP="00D075CC">
            <w:pPr>
              <w:pStyle w:val="Default"/>
              <w:rPr>
                <w:sz w:val="18"/>
                <w:szCs w:val="18"/>
              </w:rPr>
            </w:pPr>
            <w:r>
              <w:rPr>
                <w:sz w:val="18"/>
                <w:szCs w:val="18"/>
              </w:rPr>
              <w:t xml:space="preserve">Øvrig sygdom - forsvareren </w:t>
            </w:r>
          </w:p>
        </w:tc>
        <w:tc>
          <w:tcPr>
            <w:tcW w:w="4080" w:type="dxa"/>
          </w:tcPr>
          <w:p w14:paraId="3B27E70E" w14:textId="77777777" w:rsidR="00D075CC" w:rsidRDefault="00D075CC" w:rsidP="00D075CC">
            <w:pPr>
              <w:pStyle w:val="Default"/>
              <w:rPr>
                <w:sz w:val="18"/>
                <w:szCs w:val="18"/>
              </w:rPr>
            </w:pPr>
            <w:r>
              <w:rPr>
                <w:sz w:val="18"/>
                <w:szCs w:val="18"/>
              </w:rPr>
              <w:t xml:space="preserve">1 </w:t>
            </w:r>
          </w:p>
        </w:tc>
        <w:tc>
          <w:tcPr>
            <w:tcW w:w="4080" w:type="dxa"/>
          </w:tcPr>
          <w:p w14:paraId="04D7E50C" w14:textId="77777777" w:rsidR="00D075CC" w:rsidRDefault="00D075CC" w:rsidP="00D075CC">
            <w:pPr>
              <w:pStyle w:val="Default"/>
              <w:rPr>
                <w:sz w:val="18"/>
                <w:szCs w:val="18"/>
              </w:rPr>
            </w:pPr>
            <w:r>
              <w:rPr>
                <w:sz w:val="18"/>
                <w:szCs w:val="18"/>
              </w:rPr>
              <w:t xml:space="preserve">0,7% </w:t>
            </w:r>
          </w:p>
        </w:tc>
      </w:tr>
      <w:tr w:rsidR="00D075CC" w14:paraId="42374987" w14:textId="77777777" w:rsidTr="00D075CC">
        <w:trPr>
          <w:trHeight w:val="122"/>
        </w:trPr>
        <w:tc>
          <w:tcPr>
            <w:tcW w:w="4080" w:type="dxa"/>
          </w:tcPr>
          <w:p w14:paraId="231E1092" w14:textId="77777777" w:rsidR="00D075CC" w:rsidRDefault="00D075CC" w:rsidP="00D075CC">
            <w:pPr>
              <w:pStyle w:val="Default"/>
              <w:rPr>
                <w:sz w:val="18"/>
                <w:szCs w:val="18"/>
              </w:rPr>
            </w:pPr>
            <w:r>
              <w:rPr>
                <w:sz w:val="18"/>
                <w:szCs w:val="18"/>
              </w:rPr>
              <w:t xml:space="preserve">Anholdelse (manglende) - tiltalte/sigtede </w:t>
            </w:r>
          </w:p>
        </w:tc>
        <w:tc>
          <w:tcPr>
            <w:tcW w:w="4080" w:type="dxa"/>
          </w:tcPr>
          <w:p w14:paraId="536E7C7E" w14:textId="77777777" w:rsidR="00D075CC" w:rsidRDefault="00D075CC" w:rsidP="00D075CC">
            <w:pPr>
              <w:pStyle w:val="Default"/>
              <w:rPr>
                <w:sz w:val="18"/>
                <w:szCs w:val="18"/>
              </w:rPr>
            </w:pPr>
            <w:r>
              <w:rPr>
                <w:sz w:val="18"/>
                <w:szCs w:val="18"/>
              </w:rPr>
              <w:t xml:space="preserve">1 </w:t>
            </w:r>
          </w:p>
        </w:tc>
        <w:tc>
          <w:tcPr>
            <w:tcW w:w="4080" w:type="dxa"/>
          </w:tcPr>
          <w:p w14:paraId="50AAC43D" w14:textId="77777777" w:rsidR="00D075CC" w:rsidRDefault="00D075CC" w:rsidP="00D075CC">
            <w:pPr>
              <w:pStyle w:val="Default"/>
              <w:rPr>
                <w:sz w:val="18"/>
                <w:szCs w:val="18"/>
              </w:rPr>
            </w:pPr>
            <w:r>
              <w:rPr>
                <w:sz w:val="18"/>
                <w:szCs w:val="18"/>
              </w:rPr>
              <w:t xml:space="preserve">0,7% </w:t>
            </w:r>
          </w:p>
        </w:tc>
      </w:tr>
      <w:tr w:rsidR="00D075CC" w14:paraId="45CA4A90" w14:textId="77777777" w:rsidTr="00D075CC">
        <w:trPr>
          <w:trHeight w:val="122"/>
        </w:trPr>
        <w:tc>
          <w:tcPr>
            <w:tcW w:w="4080" w:type="dxa"/>
          </w:tcPr>
          <w:p w14:paraId="5E0C9310" w14:textId="77777777" w:rsidR="00D075CC" w:rsidRDefault="00D075CC" w:rsidP="00D075CC">
            <w:pPr>
              <w:pStyle w:val="Default"/>
              <w:rPr>
                <w:sz w:val="18"/>
                <w:szCs w:val="18"/>
              </w:rPr>
            </w:pPr>
            <w:r>
              <w:rPr>
                <w:sz w:val="18"/>
                <w:szCs w:val="18"/>
              </w:rPr>
              <w:t xml:space="preserve">Andre årsager relateret til retten </w:t>
            </w:r>
          </w:p>
        </w:tc>
        <w:tc>
          <w:tcPr>
            <w:tcW w:w="4080" w:type="dxa"/>
          </w:tcPr>
          <w:p w14:paraId="2372B08B" w14:textId="77777777" w:rsidR="00D075CC" w:rsidRDefault="00D075CC" w:rsidP="00D075CC">
            <w:pPr>
              <w:pStyle w:val="Default"/>
              <w:rPr>
                <w:sz w:val="18"/>
                <w:szCs w:val="18"/>
              </w:rPr>
            </w:pPr>
            <w:r>
              <w:rPr>
                <w:sz w:val="18"/>
                <w:szCs w:val="18"/>
              </w:rPr>
              <w:t xml:space="preserve">1 </w:t>
            </w:r>
          </w:p>
        </w:tc>
        <w:tc>
          <w:tcPr>
            <w:tcW w:w="4080" w:type="dxa"/>
          </w:tcPr>
          <w:p w14:paraId="01EB9546" w14:textId="77777777" w:rsidR="00D075CC" w:rsidRDefault="00D075CC" w:rsidP="00D075CC">
            <w:pPr>
              <w:pStyle w:val="Default"/>
              <w:rPr>
                <w:sz w:val="18"/>
                <w:szCs w:val="18"/>
              </w:rPr>
            </w:pPr>
            <w:r>
              <w:rPr>
                <w:sz w:val="18"/>
                <w:szCs w:val="18"/>
              </w:rPr>
              <w:t xml:space="preserve">0,7% </w:t>
            </w:r>
          </w:p>
        </w:tc>
      </w:tr>
      <w:tr w:rsidR="00D075CC" w14:paraId="2759CF32" w14:textId="77777777" w:rsidTr="00D075CC">
        <w:trPr>
          <w:trHeight w:val="122"/>
        </w:trPr>
        <w:tc>
          <w:tcPr>
            <w:tcW w:w="4080" w:type="dxa"/>
          </w:tcPr>
          <w:p w14:paraId="7C9B4FA0" w14:textId="77777777" w:rsidR="00D075CC" w:rsidRDefault="00D075CC" w:rsidP="00D075CC">
            <w:pPr>
              <w:pStyle w:val="Default"/>
              <w:rPr>
                <w:sz w:val="18"/>
                <w:szCs w:val="18"/>
              </w:rPr>
            </w:pPr>
            <w:r>
              <w:rPr>
                <w:sz w:val="18"/>
                <w:szCs w:val="18"/>
              </w:rPr>
              <w:lastRenderedPageBreak/>
              <w:t xml:space="preserve">Anholdelse (manglende) - vidne </w:t>
            </w:r>
          </w:p>
        </w:tc>
        <w:tc>
          <w:tcPr>
            <w:tcW w:w="4080" w:type="dxa"/>
          </w:tcPr>
          <w:p w14:paraId="6D4AB1BF" w14:textId="77777777" w:rsidR="00D075CC" w:rsidRDefault="00D075CC" w:rsidP="00D075CC">
            <w:pPr>
              <w:pStyle w:val="Default"/>
              <w:rPr>
                <w:sz w:val="18"/>
                <w:szCs w:val="18"/>
              </w:rPr>
            </w:pPr>
            <w:r>
              <w:rPr>
                <w:sz w:val="18"/>
                <w:szCs w:val="18"/>
              </w:rPr>
              <w:t xml:space="preserve">1 </w:t>
            </w:r>
          </w:p>
        </w:tc>
        <w:tc>
          <w:tcPr>
            <w:tcW w:w="4080" w:type="dxa"/>
          </w:tcPr>
          <w:p w14:paraId="6591D9B5" w14:textId="77777777" w:rsidR="00D075CC" w:rsidRDefault="00D075CC" w:rsidP="00D075CC">
            <w:pPr>
              <w:pStyle w:val="Default"/>
              <w:rPr>
                <w:sz w:val="18"/>
                <w:szCs w:val="18"/>
              </w:rPr>
            </w:pPr>
            <w:r>
              <w:rPr>
                <w:sz w:val="18"/>
                <w:szCs w:val="18"/>
              </w:rPr>
              <w:t xml:space="preserve">0,7% </w:t>
            </w:r>
          </w:p>
        </w:tc>
      </w:tr>
      <w:tr w:rsidR="00D075CC" w14:paraId="0B8BA23F" w14:textId="77777777" w:rsidTr="00D075CC">
        <w:trPr>
          <w:trHeight w:val="122"/>
        </w:trPr>
        <w:tc>
          <w:tcPr>
            <w:tcW w:w="4080" w:type="dxa"/>
            <w:tcBorders>
              <w:left w:val="nil"/>
            </w:tcBorders>
          </w:tcPr>
          <w:p w14:paraId="63B6AC5E" w14:textId="77777777" w:rsidR="00D075CC" w:rsidRDefault="00D075CC" w:rsidP="00D075CC">
            <w:pPr>
              <w:pStyle w:val="Default"/>
              <w:rPr>
                <w:sz w:val="18"/>
                <w:szCs w:val="18"/>
              </w:rPr>
            </w:pPr>
            <w:r>
              <w:rPr>
                <w:sz w:val="18"/>
                <w:szCs w:val="18"/>
              </w:rPr>
              <w:t xml:space="preserve">Øvrig sygdom - vidne </w:t>
            </w:r>
          </w:p>
        </w:tc>
        <w:tc>
          <w:tcPr>
            <w:tcW w:w="4080" w:type="dxa"/>
          </w:tcPr>
          <w:p w14:paraId="71FF7966" w14:textId="77777777" w:rsidR="00D075CC" w:rsidRDefault="00D075CC" w:rsidP="00D075CC">
            <w:pPr>
              <w:pStyle w:val="Default"/>
              <w:rPr>
                <w:sz w:val="18"/>
                <w:szCs w:val="18"/>
              </w:rPr>
            </w:pPr>
            <w:r>
              <w:rPr>
                <w:sz w:val="18"/>
                <w:szCs w:val="18"/>
              </w:rPr>
              <w:t xml:space="preserve">1 </w:t>
            </w:r>
          </w:p>
        </w:tc>
        <w:tc>
          <w:tcPr>
            <w:tcW w:w="4080" w:type="dxa"/>
            <w:tcBorders>
              <w:right w:val="nil"/>
            </w:tcBorders>
          </w:tcPr>
          <w:p w14:paraId="70E13A6F" w14:textId="77777777" w:rsidR="00D075CC" w:rsidRDefault="00D075CC" w:rsidP="00D075CC">
            <w:pPr>
              <w:pStyle w:val="Default"/>
              <w:rPr>
                <w:sz w:val="18"/>
                <w:szCs w:val="18"/>
              </w:rPr>
            </w:pPr>
            <w:r>
              <w:rPr>
                <w:sz w:val="18"/>
                <w:szCs w:val="18"/>
              </w:rPr>
              <w:t xml:space="preserve">0,7% </w:t>
            </w:r>
          </w:p>
        </w:tc>
      </w:tr>
      <w:tr w:rsidR="00D075CC" w14:paraId="71640C14" w14:textId="77777777" w:rsidTr="00D075CC">
        <w:trPr>
          <w:trHeight w:val="122"/>
        </w:trPr>
        <w:tc>
          <w:tcPr>
            <w:tcW w:w="4080" w:type="dxa"/>
            <w:tcBorders>
              <w:left w:val="nil"/>
            </w:tcBorders>
          </w:tcPr>
          <w:p w14:paraId="06DC1059" w14:textId="77777777" w:rsidR="00D075CC" w:rsidRDefault="00D075CC" w:rsidP="00D075CC">
            <w:pPr>
              <w:pStyle w:val="Default"/>
              <w:rPr>
                <w:sz w:val="18"/>
                <w:szCs w:val="18"/>
              </w:rPr>
            </w:pPr>
            <w:r>
              <w:rPr>
                <w:sz w:val="18"/>
                <w:szCs w:val="18"/>
              </w:rPr>
              <w:t xml:space="preserve">Udsat ved brug af § 855, stk. 2 - afhøring af vidner, hvor tiltalte ikke er mødt </w:t>
            </w:r>
          </w:p>
        </w:tc>
        <w:tc>
          <w:tcPr>
            <w:tcW w:w="4080" w:type="dxa"/>
          </w:tcPr>
          <w:p w14:paraId="436BE86B" w14:textId="77777777" w:rsidR="00D075CC" w:rsidRDefault="00D075CC" w:rsidP="00D075CC">
            <w:pPr>
              <w:pStyle w:val="Default"/>
              <w:rPr>
                <w:sz w:val="18"/>
                <w:szCs w:val="18"/>
              </w:rPr>
            </w:pPr>
            <w:r>
              <w:rPr>
                <w:sz w:val="18"/>
                <w:szCs w:val="18"/>
              </w:rPr>
              <w:t xml:space="preserve">1 </w:t>
            </w:r>
          </w:p>
        </w:tc>
        <w:tc>
          <w:tcPr>
            <w:tcW w:w="4080" w:type="dxa"/>
            <w:tcBorders>
              <w:right w:val="nil"/>
            </w:tcBorders>
          </w:tcPr>
          <w:p w14:paraId="1DC032A8" w14:textId="77777777" w:rsidR="00D075CC" w:rsidRDefault="00D075CC" w:rsidP="00D075CC">
            <w:pPr>
              <w:pStyle w:val="Default"/>
              <w:rPr>
                <w:sz w:val="18"/>
                <w:szCs w:val="18"/>
              </w:rPr>
            </w:pPr>
            <w:r>
              <w:rPr>
                <w:sz w:val="18"/>
                <w:szCs w:val="18"/>
              </w:rPr>
              <w:t xml:space="preserve">0,7% </w:t>
            </w:r>
          </w:p>
        </w:tc>
      </w:tr>
      <w:tr w:rsidR="00D075CC" w14:paraId="2DF34579" w14:textId="77777777" w:rsidTr="00D075CC">
        <w:trPr>
          <w:trHeight w:val="122"/>
        </w:trPr>
        <w:tc>
          <w:tcPr>
            <w:tcW w:w="4080" w:type="dxa"/>
            <w:tcBorders>
              <w:left w:val="nil"/>
            </w:tcBorders>
          </w:tcPr>
          <w:p w14:paraId="26304C2F" w14:textId="77777777" w:rsidR="00D075CC" w:rsidRDefault="00D075CC" w:rsidP="00D075CC">
            <w:pPr>
              <w:pStyle w:val="Default"/>
              <w:rPr>
                <w:sz w:val="18"/>
                <w:szCs w:val="18"/>
              </w:rPr>
            </w:pPr>
            <w:r>
              <w:rPr>
                <w:sz w:val="18"/>
                <w:szCs w:val="18"/>
              </w:rPr>
              <w:t xml:space="preserve">Udsat: Begæring om § 855 stk. 2 eller 3 ej fulgt </w:t>
            </w:r>
          </w:p>
        </w:tc>
        <w:tc>
          <w:tcPr>
            <w:tcW w:w="4080" w:type="dxa"/>
          </w:tcPr>
          <w:p w14:paraId="25E776BA" w14:textId="77777777" w:rsidR="00D075CC" w:rsidRDefault="00D075CC" w:rsidP="00D075CC">
            <w:pPr>
              <w:pStyle w:val="Default"/>
              <w:rPr>
                <w:sz w:val="18"/>
                <w:szCs w:val="18"/>
              </w:rPr>
            </w:pPr>
            <w:r>
              <w:rPr>
                <w:sz w:val="18"/>
                <w:szCs w:val="18"/>
              </w:rPr>
              <w:t xml:space="preserve">1 </w:t>
            </w:r>
          </w:p>
        </w:tc>
        <w:tc>
          <w:tcPr>
            <w:tcW w:w="4080" w:type="dxa"/>
            <w:tcBorders>
              <w:right w:val="nil"/>
            </w:tcBorders>
          </w:tcPr>
          <w:p w14:paraId="3BC27445" w14:textId="77777777" w:rsidR="00D075CC" w:rsidRDefault="00D075CC" w:rsidP="00D075CC">
            <w:pPr>
              <w:pStyle w:val="Default"/>
              <w:rPr>
                <w:sz w:val="18"/>
                <w:szCs w:val="18"/>
              </w:rPr>
            </w:pPr>
            <w:r>
              <w:rPr>
                <w:sz w:val="18"/>
                <w:szCs w:val="18"/>
              </w:rPr>
              <w:t xml:space="preserve">0,7% </w:t>
            </w:r>
          </w:p>
        </w:tc>
      </w:tr>
      <w:tr w:rsidR="00D075CC" w14:paraId="06B8AA18" w14:textId="77777777" w:rsidTr="00D075CC">
        <w:trPr>
          <w:trHeight w:val="122"/>
        </w:trPr>
        <w:tc>
          <w:tcPr>
            <w:tcW w:w="4080" w:type="dxa"/>
            <w:tcBorders>
              <w:left w:val="nil"/>
              <w:bottom w:val="nil"/>
            </w:tcBorders>
          </w:tcPr>
          <w:p w14:paraId="68BCF498" w14:textId="77777777" w:rsidR="00D075CC" w:rsidRDefault="00D075CC" w:rsidP="00D075CC">
            <w:pPr>
              <w:pStyle w:val="Default"/>
              <w:rPr>
                <w:sz w:val="18"/>
                <w:szCs w:val="18"/>
              </w:rPr>
            </w:pPr>
            <w:r w:rsidRPr="00D075CC">
              <w:rPr>
                <w:sz w:val="18"/>
                <w:szCs w:val="18"/>
              </w:rPr>
              <w:t xml:space="preserve">Hovedtotal </w:t>
            </w:r>
          </w:p>
        </w:tc>
        <w:tc>
          <w:tcPr>
            <w:tcW w:w="4080" w:type="dxa"/>
            <w:tcBorders>
              <w:bottom w:val="nil"/>
            </w:tcBorders>
          </w:tcPr>
          <w:p w14:paraId="3400498E" w14:textId="77777777" w:rsidR="00D075CC" w:rsidRDefault="00D075CC" w:rsidP="00D075CC">
            <w:pPr>
              <w:pStyle w:val="Default"/>
              <w:rPr>
                <w:sz w:val="18"/>
                <w:szCs w:val="18"/>
              </w:rPr>
            </w:pPr>
            <w:r w:rsidRPr="00D075CC">
              <w:rPr>
                <w:sz w:val="18"/>
                <w:szCs w:val="18"/>
              </w:rPr>
              <w:t xml:space="preserve">150 </w:t>
            </w:r>
          </w:p>
        </w:tc>
        <w:tc>
          <w:tcPr>
            <w:tcW w:w="4080" w:type="dxa"/>
            <w:tcBorders>
              <w:bottom w:val="nil"/>
              <w:right w:val="nil"/>
            </w:tcBorders>
          </w:tcPr>
          <w:p w14:paraId="62B6BDAF" w14:textId="77777777" w:rsidR="001B21F8" w:rsidRDefault="00D075CC" w:rsidP="00D075CC">
            <w:pPr>
              <w:pStyle w:val="Default"/>
              <w:rPr>
                <w:sz w:val="18"/>
                <w:szCs w:val="18"/>
              </w:rPr>
            </w:pPr>
            <w:r w:rsidRPr="00D075CC">
              <w:rPr>
                <w:sz w:val="18"/>
                <w:szCs w:val="18"/>
              </w:rPr>
              <w:t>100,0%</w:t>
            </w:r>
          </w:p>
          <w:p w14:paraId="3603DF13" w14:textId="77777777" w:rsidR="001B21F8" w:rsidRDefault="001B21F8" w:rsidP="00D075CC">
            <w:pPr>
              <w:pStyle w:val="Default"/>
              <w:rPr>
                <w:sz w:val="18"/>
                <w:szCs w:val="18"/>
              </w:rPr>
            </w:pPr>
          </w:p>
          <w:p w14:paraId="0A129A5D" w14:textId="1797CF99" w:rsidR="00D075CC" w:rsidRDefault="00D075CC" w:rsidP="001B21F8">
            <w:pPr>
              <w:pStyle w:val="Default"/>
              <w:rPr>
                <w:sz w:val="18"/>
                <w:szCs w:val="18"/>
              </w:rPr>
            </w:pPr>
            <w:r w:rsidRPr="00D075CC">
              <w:rPr>
                <w:sz w:val="18"/>
                <w:szCs w:val="18"/>
              </w:rPr>
              <w:t xml:space="preserve"> </w:t>
            </w:r>
          </w:p>
        </w:tc>
      </w:tr>
    </w:tbl>
    <w:p w14:paraId="047979AF" w14:textId="74835567" w:rsidR="00D075CC" w:rsidRDefault="001B21F8" w:rsidP="001B21F8">
      <w:pPr>
        <w:spacing w:after="0" w:line="240" w:lineRule="auto"/>
        <w:ind w:left="-5" w:right="45"/>
        <w:jc w:val="left"/>
        <w:rPr>
          <w:rFonts w:ascii="Times New Roman" w:hAnsi="Times New Roman"/>
          <w:bCs/>
          <w:color w:val="000000" w:themeColor="text1"/>
        </w:rPr>
      </w:pPr>
      <w:r w:rsidRPr="001B21F8">
        <w:rPr>
          <w:rFonts w:ascii="Times New Roman" w:hAnsi="Times New Roman"/>
          <w:bCs/>
          <w:color w:val="000000" w:themeColor="text1"/>
        </w:rPr>
        <w:t>*Denne andel af efter rettens egne beregninger sædvanligvis langt mindre</w:t>
      </w:r>
      <w:r>
        <w:rPr>
          <w:rFonts w:ascii="Times New Roman" w:hAnsi="Times New Roman"/>
          <w:bCs/>
          <w:color w:val="000000" w:themeColor="text1"/>
        </w:rPr>
        <w:t xml:space="preserve"> og svarer til landsgennemsnittet</w:t>
      </w:r>
      <w:r w:rsidRPr="001B21F8">
        <w:rPr>
          <w:rFonts w:ascii="Times New Roman" w:hAnsi="Times New Roman"/>
          <w:bCs/>
          <w:color w:val="000000" w:themeColor="text1"/>
        </w:rPr>
        <w:t xml:space="preserve">. </w:t>
      </w:r>
    </w:p>
    <w:p w14:paraId="501484B9" w14:textId="77777777" w:rsidR="001B21F8" w:rsidRPr="001B21F8" w:rsidRDefault="001B21F8" w:rsidP="001B21F8">
      <w:pPr>
        <w:spacing w:after="0" w:line="240" w:lineRule="auto"/>
        <w:ind w:left="-5" w:right="45"/>
        <w:jc w:val="left"/>
        <w:rPr>
          <w:rFonts w:ascii="Times New Roman" w:hAnsi="Times New Roman"/>
          <w:bCs/>
          <w:color w:val="000000" w:themeColor="text1"/>
        </w:rPr>
      </w:pPr>
    </w:p>
    <w:p w14:paraId="0421D5BE" w14:textId="77777777" w:rsidR="00B417A9" w:rsidRDefault="00B417A9" w:rsidP="005C16C8">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På trods af rettens produktivitet og effektivitet</w:t>
      </w:r>
      <w:r w:rsidR="005C16C8" w:rsidRPr="005C16C8">
        <w:rPr>
          <w:rFonts w:ascii="Times New Roman" w:hAnsi="Times New Roman"/>
          <w:bCs/>
          <w:color w:val="000000" w:themeColor="text1"/>
        </w:rPr>
        <w:t xml:space="preserve">, vil </w:t>
      </w:r>
      <w:r>
        <w:rPr>
          <w:rFonts w:ascii="Times New Roman" w:hAnsi="Times New Roman"/>
          <w:bCs/>
          <w:color w:val="000000" w:themeColor="text1"/>
        </w:rPr>
        <w:t xml:space="preserve">retten ikke </w:t>
      </w:r>
      <w:r w:rsidR="005C16C8" w:rsidRPr="005C16C8">
        <w:rPr>
          <w:rFonts w:ascii="Times New Roman" w:hAnsi="Times New Roman"/>
          <w:bCs/>
          <w:color w:val="000000" w:themeColor="text1"/>
        </w:rPr>
        <w:t>være i stand til at arbejde sig ud af sagsophobningen og de lange sagsbehandlingstider inden for de givne rammer.</w:t>
      </w:r>
      <w:r w:rsidR="005C16C8">
        <w:rPr>
          <w:rFonts w:ascii="Times New Roman" w:hAnsi="Times New Roman"/>
          <w:bCs/>
          <w:color w:val="000000" w:themeColor="text1"/>
        </w:rPr>
        <w:t xml:space="preserve"> </w:t>
      </w:r>
      <w:r w:rsidR="005C16C8" w:rsidRPr="001362A7">
        <w:rPr>
          <w:rFonts w:ascii="Times New Roman" w:hAnsi="Times New Roman"/>
          <w:bCs/>
          <w:color w:val="000000" w:themeColor="text1"/>
        </w:rPr>
        <w:t xml:space="preserve">Retten har </w:t>
      </w:r>
      <w:proofErr w:type="gramStart"/>
      <w:r w:rsidR="005C16C8" w:rsidRPr="001362A7">
        <w:rPr>
          <w:rFonts w:ascii="Times New Roman" w:hAnsi="Times New Roman"/>
          <w:bCs/>
          <w:color w:val="000000" w:themeColor="text1"/>
        </w:rPr>
        <w:t>eksempelvis</w:t>
      </w:r>
      <w:proofErr w:type="gramEnd"/>
      <w:r w:rsidR="005C16C8" w:rsidRPr="001362A7">
        <w:rPr>
          <w:rFonts w:ascii="Times New Roman" w:hAnsi="Times New Roman"/>
          <w:bCs/>
          <w:color w:val="000000" w:themeColor="text1"/>
        </w:rPr>
        <w:t xml:space="preserve"> ophobede sager på straffesagsområdet svarende til, at</w:t>
      </w:r>
      <w:r w:rsidR="00B973F6">
        <w:rPr>
          <w:rFonts w:ascii="Times New Roman" w:hAnsi="Times New Roman"/>
          <w:bCs/>
          <w:color w:val="000000" w:themeColor="text1"/>
        </w:rPr>
        <w:t xml:space="preserve"> 2</w:t>
      </w:r>
      <w:r w:rsidR="001362A7" w:rsidRPr="001362A7">
        <w:rPr>
          <w:rFonts w:ascii="Times New Roman" w:hAnsi="Times New Roman"/>
          <w:bCs/>
          <w:color w:val="000000" w:themeColor="text1"/>
        </w:rPr>
        <w:t>,</w:t>
      </w:r>
      <w:r w:rsidR="00B973F6">
        <w:rPr>
          <w:rFonts w:ascii="Times New Roman" w:hAnsi="Times New Roman"/>
          <w:bCs/>
          <w:color w:val="000000" w:themeColor="text1"/>
        </w:rPr>
        <w:t>99</w:t>
      </w:r>
      <w:r w:rsidR="001362A7" w:rsidRPr="001362A7">
        <w:rPr>
          <w:rFonts w:ascii="Times New Roman" w:hAnsi="Times New Roman"/>
          <w:bCs/>
          <w:color w:val="000000" w:themeColor="text1"/>
        </w:rPr>
        <w:t xml:space="preserve"> </w:t>
      </w:r>
      <w:r w:rsidR="005C16C8" w:rsidRPr="001362A7">
        <w:rPr>
          <w:rFonts w:ascii="Times New Roman" w:hAnsi="Times New Roman"/>
          <w:bCs/>
          <w:color w:val="000000" w:themeColor="text1"/>
        </w:rPr>
        <w:t>juristårsværk ikke lavede andet end straffesager i et år.</w:t>
      </w:r>
      <w:r w:rsidR="00E57AEA" w:rsidRPr="001362A7">
        <w:rPr>
          <w:rFonts w:ascii="Times New Roman" w:hAnsi="Times New Roman"/>
          <w:bCs/>
          <w:color w:val="000000" w:themeColor="text1"/>
        </w:rPr>
        <w:t xml:space="preserve"> Retten har tilsvarende foretaget diverse manuelle optællinger og udarbejdet beregninger, der viser, at retten </w:t>
      </w:r>
      <w:r w:rsidR="00B973F6">
        <w:rPr>
          <w:rFonts w:ascii="Times New Roman" w:hAnsi="Times New Roman"/>
          <w:bCs/>
          <w:color w:val="000000" w:themeColor="text1"/>
        </w:rPr>
        <w:t xml:space="preserve">udover 2,99 juristårsværk til ophobede straffesager </w:t>
      </w:r>
      <w:r w:rsidR="00E57AEA" w:rsidRPr="001362A7">
        <w:rPr>
          <w:rFonts w:ascii="Times New Roman" w:hAnsi="Times New Roman"/>
          <w:bCs/>
          <w:color w:val="000000" w:themeColor="text1"/>
        </w:rPr>
        <w:t xml:space="preserve">skulle tilføres ca. </w:t>
      </w:r>
      <w:r w:rsidR="00B973F6">
        <w:rPr>
          <w:rFonts w:ascii="Times New Roman" w:hAnsi="Times New Roman"/>
          <w:bCs/>
          <w:color w:val="000000" w:themeColor="text1"/>
        </w:rPr>
        <w:t xml:space="preserve">4 </w:t>
      </w:r>
      <w:r w:rsidR="00E57AEA" w:rsidRPr="001362A7">
        <w:rPr>
          <w:rFonts w:ascii="Times New Roman" w:hAnsi="Times New Roman"/>
          <w:bCs/>
          <w:color w:val="000000" w:themeColor="text1"/>
        </w:rPr>
        <w:t xml:space="preserve">juristårsværk og ikke have nævneværdige vakancer for </w:t>
      </w:r>
      <w:r w:rsidR="00A23928" w:rsidRPr="001362A7">
        <w:rPr>
          <w:rFonts w:ascii="Times New Roman" w:hAnsi="Times New Roman"/>
          <w:bCs/>
          <w:color w:val="000000" w:themeColor="text1"/>
        </w:rPr>
        <w:t xml:space="preserve">løbende </w:t>
      </w:r>
      <w:r w:rsidR="00E57AEA" w:rsidRPr="001362A7">
        <w:rPr>
          <w:rFonts w:ascii="Times New Roman" w:hAnsi="Times New Roman"/>
          <w:bCs/>
          <w:color w:val="000000" w:themeColor="text1"/>
        </w:rPr>
        <w:t>at kunne opfylde samtlige mål vedrørende sagsbehandlingstider</w:t>
      </w:r>
      <w:r w:rsidR="001362A7" w:rsidRPr="001362A7">
        <w:rPr>
          <w:rFonts w:ascii="Times New Roman" w:hAnsi="Times New Roman"/>
          <w:bCs/>
          <w:color w:val="000000" w:themeColor="text1"/>
        </w:rPr>
        <w:t xml:space="preserve"> i 2022</w:t>
      </w:r>
      <w:r w:rsidR="00B973F6">
        <w:rPr>
          <w:rFonts w:ascii="Times New Roman" w:hAnsi="Times New Roman"/>
          <w:bCs/>
          <w:color w:val="000000" w:themeColor="text1"/>
        </w:rPr>
        <w:t xml:space="preserve"> baseret på sagsantal</w:t>
      </w:r>
      <w:r>
        <w:rPr>
          <w:rFonts w:ascii="Times New Roman" w:hAnsi="Times New Roman"/>
          <w:bCs/>
          <w:color w:val="000000" w:themeColor="text1"/>
        </w:rPr>
        <w:t>let</w:t>
      </w:r>
      <w:r w:rsidR="00B973F6">
        <w:rPr>
          <w:rFonts w:ascii="Times New Roman" w:hAnsi="Times New Roman"/>
          <w:bCs/>
          <w:color w:val="000000" w:themeColor="text1"/>
        </w:rPr>
        <w:t xml:space="preserve"> fra 2021</w:t>
      </w:r>
      <w:r w:rsidR="00E57AEA" w:rsidRPr="001362A7">
        <w:rPr>
          <w:rFonts w:ascii="Times New Roman" w:hAnsi="Times New Roman"/>
          <w:bCs/>
          <w:color w:val="000000" w:themeColor="text1"/>
        </w:rPr>
        <w:t>. Se mere under afsnit 2.2.</w:t>
      </w:r>
      <w:r w:rsidR="00B973F6">
        <w:rPr>
          <w:rFonts w:ascii="Times New Roman" w:hAnsi="Times New Roman"/>
          <w:bCs/>
          <w:color w:val="000000" w:themeColor="text1"/>
        </w:rPr>
        <w:t xml:space="preserve"> </w:t>
      </w:r>
    </w:p>
    <w:p w14:paraId="3A37701F" w14:textId="77777777" w:rsidR="00B417A9" w:rsidRDefault="00B417A9" w:rsidP="005C16C8">
      <w:pPr>
        <w:spacing w:after="0" w:line="240" w:lineRule="auto"/>
        <w:ind w:left="-5" w:right="45"/>
        <w:jc w:val="left"/>
        <w:rPr>
          <w:rFonts w:ascii="Times New Roman" w:hAnsi="Times New Roman"/>
          <w:bCs/>
          <w:color w:val="000000" w:themeColor="text1"/>
        </w:rPr>
      </w:pPr>
    </w:p>
    <w:p w14:paraId="3738885A" w14:textId="211192BF" w:rsidR="00D075CC" w:rsidRPr="001362A7" w:rsidRDefault="00B973F6" w:rsidP="005C16C8">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Det bemærkes, at retten også har sagsophobning på det civile område og på det familieretlige område, men at det vil kræve en større manuel optælling at afdække denne ophobning. Et forsigtigt skøn er, at retten skulle tilføres et juristårsværk, der ikke lavede andet end familieretlige sager og civile sager i et år for at nedbringe overbeholdningen af sager på disse områder, men dette sidste skøn er som nævnt forbundet med stor usikkerhed.   </w:t>
      </w:r>
    </w:p>
    <w:p w14:paraId="2A7BD0D8" w14:textId="0B1CA610" w:rsidR="00E57AEA" w:rsidRPr="001362A7" w:rsidRDefault="00B973F6" w:rsidP="00B973F6">
      <w:pPr>
        <w:tabs>
          <w:tab w:val="left" w:pos="7084"/>
        </w:tabs>
        <w:spacing w:after="0" w:line="240" w:lineRule="auto"/>
        <w:ind w:left="-5" w:right="45"/>
        <w:jc w:val="left"/>
        <w:rPr>
          <w:rFonts w:ascii="Times New Roman" w:hAnsi="Times New Roman"/>
          <w:bCs/>
          <w:color w:val="000000" w:themeColor="text1"/>
        </w:rPr>
      </w:pPr>
      <w:bookmarkStart w:id="14" w:name="_Toc530397441"/>
      <w:bookmarkStart w:id="15" w:name="_Toc530398415"/>
      <w:bookmarkStart w:id="16" w:name="_Toc530399510"/>
      <w:r>
        <w:rPr>
          <w:rFonts w:ascii="Times New Roman" w:hAnsi="Times New Roman"/>
          <w:bCs/>
          <w:color w:val="000000" w:themeColor="text1"/>
        </w:rPr>
        <w:tab/>
      </w:r>
    </w:p>
    <w:p w14:paraId="3634901C" w14:textId="7E1C9B39" w:rsidR="00B2384E" w:rsidRDefault="003B72BD" w:rsidP="00B2384E">
      <w:pPr>
        <w:pStyle w:val="Overskrift3"/>
      </w:pPr>
      <w:bookmarkStart w:id="17" w:name="_Toc101195225"/>
      <w:r>
        <w:t>2.</w:t>
      </w:r>
      <w:r w:rsidR="00B2384E" w:rsidRPr="004E6E03">
        <w:t>2: Sagsbehandlingstid</w:t>
      </w:r>
      <w:r w:rsidR="00F0594E">
        <w:t>er</w:t>
      </w:r>
      <w:r w:rsidR="00B2384E" w:rsidRPr="004E6E03">
        <w:t xml:space="preserve"> (målopfylde</w:t>
      </w:r>
      <w:r w:rsidR="00B2384E">
        <w:t>lse og gennemsnitlig</w:t>
      </w:r>
      <w:r w:rsidR="001422A7">
        <w:t>e</w:t>
      </w:r>
      <w:r w:rsidR="00B2384E">
        <w:t xml:space="preserve"> sagsbehand</w:t>
      </w:r>
      <w:r w:rsidR="00B2384E" w:rsidRPr="004E6E03">
        <w:t>lingstid</w:t>
      </w:r>
      <w:r w:rsidR="001422A7">
        <w:t>er</w:t>
      </w:r>
      <w:r w:rsidR="00B2384E">
        <w:t>)</w:t>
      </w:r>
      <w:bookmarkEnd w:id="14"/>
      <w:bookmarkEnd w:id="15"/>
      <w:bookmarkEnd w:id="16"/>
      <w:bookmarkEnd w:id="17"/>
    </w:p>
    <w:p w14:paraId="19894ED4" w14:textId="0993305A" w:rsidR="00A47E99" w:rsidRDefault="00A47E99" w:rsidP="00E053B1">
      <w:pPr>
        <w:spacing w:after="0" w:line="240" w:lineRule="auto"/>
        <w:ind w:left="-5" w:right="45"/>
        <w:jc w:val="left"/>
      </w:pPr>
    </w:p>
    <w:p w14:paraId="396EED4B" w14:textId="77777777" w:rsidR="00B417A9" w:rsidRDefault="00E053B1" w:rsidP="00E053B1">
      <w:pPr>
        <w:spacing w:after="0" w:line="240" w:lineRule="auto"/>
        <w:ind w:left="-5" w:right="45"/>
        <w:jc w:val="left"/>
        <w:rPr>
          <w:rFonts w:ascii="Times New Roman" w:hAnsi="Times New Roman"/>
          <w:bCs/>
          <w:color w:val="000000" w:themeColor="text1"/>
        </w:rPr>
      </w:pPr>
      <w:r w:rsidRPr="00E053B1">
        <w:rPr>
          <w:rFonts w:ascii="Times New Roman" w:hAnsi="Times New Roman"/>
          <w:bCs/>
          <w:color w:val="000000" w:themeColor="text1"/>
        </w:rPr>
        <w:t xml:space="preserve">Rettens </w:t>
      </w:r>
      <w:r>
        <w:rPr>
          <w:rFonts w:ascii="Times New Roman" w:hAnsi="Times New Roman"/>
          <w:bCs/>
          <w:color w:val="000000" w:themeColor="text1"/>
        </w:rPr>
        <w:t xml:space="preserve">sagsbehandlingstider og målopfyldelse er tilfredsstillende på foged- og skifteområdet. </w:t>
      </w:r>
    </w:p>
    <w:p w14:paraId="5781FFB2" w14:textId="77777777" w:rsidR="00B417A9" w:rsidRDefault="00B417A9" w:rsidP="00E053B1">
      <w:pPr>
        <w:spacing w:after="0" w:line="240" w:lineRule="auto"/>
        <w:ind w:left="-5" w:right="45"/>
        <w:jc w:val="left"/>
        <w:rPr>
          <w:rFonts w:ascii="Times New Roman" w:hAnsi="Times New Roman"/>
          <w:bCs/>
          <w:color w:val="000000" w:themeColor="text1"/>
        </w:rPr>
      </w:pPr>
    </w:p>
    <w:p w14:paraId="6EB2ACE8" w14:textId="64B13E1E" w:rsidR="00E053B1" w:rsidRDefault="00E053B1" w:rsidP="00E053B1">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For så vidt angår straffe-, civile</w:t>
      </w:r>
      <w:r w:rsidR="00F42E80">
        <w:rPr>
          <w:rFonts w:ascii="Times New Roman" w:hAnsi="Times New Roman"/>
          <w:bCs/>
          <w:color w:val="000000" w:themeColor="text1"/>
        </w:rPr>
        <w:t>-</w:t>
      </w:r>
      <w:r>
        <w:rPr>
          <w:rFonts w:ascii="Times New Roman" w:hAnsi="Times New Roman"/>
          <w:bCs/>
          <w:color w:val="000000" w:themeColor="text1"/>
        </w:rPr>
        <w:t xml:space="preserve"> og familieretlige sager er rettens sagsbehandlingstider og målopfyldelse ikke tilfredsstillende.</w:t>
      </w:r>
      <w:r w:rsidR="00F42E80">
        <w:rPr>
          <w:rFonts w:ascii="Times New Roman" w:hAnsi="Times New Roman"/>
          <w:bCs/>
          <w:color w:val="000000" w:themeColor="text1"/>
        </w:rPr>
        <w:t xml:space="preserve"> Retten har </w:t>
      </w:r>
      <w:r w:rsidR="00B417A9">
        <w:rPr>
          <w:rFonts w:ascii="Times New Roman" w:hAnsi="Times New Roman"/>
          <w:bCs/>
          <w:color w:val="000000" w:themeColor="text1"/>
        </w:rPr>
        <w:t xml:space="preserve">- </w:t>
      </w:r>
      <w:r w:rsidR="00F42E80">
        <w:rPr>
          <w:rFonts w:ascii="Times New Roman" w:hAnsi="Times New Roman"/>
          <w:bCs/>
          <w:color w:val="000000" w:themeColor="text1"/>
        </w:rPr>
        <w:t xml:space="preserve">om ikke på alle områder </w:t>
      </w:r>
      <w:r w:rsidR="00B417A9">
        <w:rPr>
          <w:rFonts w:ascii="Times New Roman" w:hAnsi="Times New Roman"/>
          <w:bCs/>
          <w:color w:val="000000" w:themeColor="text1"/>
        </w:rPr>
        <w:t xml:space="preserve">- </w:t>
      </w:r>
      <w:r w:rsidR="00F42E80">
        <w:rPr>
          <w:rFonts w:ascii="Times New Roman" w:hAnsi="Times New Roman"/>
          <w:bCs/>
          <w:color w:val="000000" w:themeColor="text1"/>
        </w:rPr>
        <w:t xml:space="preserve">så på de fleste den længste sagsbehandlingstid i landet. Det er utilfredsstillende i sig selv, og det er utilfredsstillende for domstolssystemet, at der ikke er tilnærmelsesvist nogenlunde samme sagsbehandlingstider ved landets 24 byretter. Som nævnt under afsnit 2 er der flere strukturelle forhold, som gør sig gældende specifikt for retten i Glostrup. Disse forhold forstærkes af de generelle forhold, som gør sig gældende for alle retter. </w:t>
      </w:r>
    </w:p>
    <w:p w14:paraId="6818AC71" w14:textId="159C5EAB" w:rsidR="0084344B" w:rsidRDefault="0084344B" w:rsidP="00E053B1">
      <w:pPr>
        <w:spacing w:after="0" w:line="240" w:lineRule="auto"/>
        <w:ind w:left="-5" w:right="45"/>
        <w:jc w:val="left"/>
        <w:rPr>
          <w:rFonts w:ascii="Times New Roman" w:hAnsi="Times New Roman"/>
          <w:bCs/>
          <w:color w:val="000000" w:themeColor="text1"/>
        </w:rPr>
      </w:pPr>
    </w:p>
    <w:p w14:paraId="2AE88403" w14:textId="3D657CF9" w:rsidR="0084344B" w:rsidRDefault="0084344B" w:rsidP="00E053B1">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Målopfyldelsen var i 2021 som følger:</w:t>
      </w:r>
    </w:p>
    <w:p w14:paraId="79782176" w14:textId="10A8B73D" w:rsidR="0084344B" w:rsidRDefault="0084344B" w:rsidP="00E053B1">
      <w:pPr>
        <w:spacing w:after="0" w:line="240" w:lineRule="auto"/>
        <w:ind w:left="-5" w:right="45"/>
        <w:jc w:val="left"/>
        <w:rPr>
          <w:rFonts w:ascii="Times New Roman" w:hAnsi="Times New Roman"/>
          <w:bCs/>
          <w:color w:val="000000" w:themeColor="text1"/>
        </w:rPr>
      </w:pPr>
    </w:p>
    <w:p w14:paraId="338A4CF1" w14:textId="03FEF906" w:rsidR="0084344B" w:rsidRDefault="0084344B" w:rsidP="00E053B1">
      <w:pPr>
        <w:spacing w:after="0" w:line="240" w:lineRule="auto"/>
        <w:ind w:left="-5" w:right="45"/>
        <w:jc w:val="left"/>
        <w:rPr>
          <w:rFonts w:ascii="Times New Roman" w:hAnsi="Times New Roman"/>
          <w:b/>
          <w:color w:val="000000" w:themeColor="text1"/>
        </w:rPr>
      </w:pPr>
      <w:r w:rsidRPr="00DA60FC">
        <w:rPr>
          <w:rFonts w:ascii="Times New Roman" w:hAnsi="Times New Roman"/>
          <w:b/>
          <w:color w:val="000000" w:themeColor="text1"/>
        </w:rPr>
        <w:t>Straffesager:</w:t>
      </w:r>
    </w:p>
    <w:p w14:paraId="67A418B2" w14:textId="1D544360" w:rsidR="00553985" w:rsidRDefault="00553985" w:rsidP="00E053B1">
      <w:pPr>
        <w:spacing w:after="0" w:line="240" w:lineRule="auto"/>
        <w:ind w:left="-5" w:right="45"/>
        <w:jc w:val="left"/>
        <w:rPr>
          <w:rFonts w:ascii="Times New Roman" w:hAnsi="Times New Roman"/>
          <w:b/>
          <w:color w:val="000000" w:themeColor="text1"/>
        </w:rPr>
      </w:pPr>
    </w:p>
    <w:p w14:paraId="44A98421" w14:textId="0481BC34" w:rsidR="00553985" w:rsidRPr="00553985" w:rsidRDefault="00553985" w:rsidP="00E053B1">
      <w:pPr>
        <w:spacing w:after="0" w:line="240" w:lineRule="auto"/>
        <w:ind w:left="-5" w:right="45"/>
        <w:jc w:val="left"/>
        <w:rPr>
          <w:rFonts w:ascii="Times New Roman" w:hAnsi="Times New Roman"/>
          <w:bCs/>
          <w:color w:val="000000" w:themeColor="text1"/>
        </w:rPr>
      </w:pPr>
      <w:r w:rsidRPr="00553985">
        <w:rPr>
          <w:rFonts w:ascii="Times New Roman" w:hAnsi="Times New Roman"/>
          <w:bCs/>
          <w:color w:val="000000" w:themeColor="text1"/>
        </w:rPr>
        <w:t xml:space="preserve">Målopfyldelse straffesager: </w:t>
      </w:r>
    </w:p>
    <w:p w14:paraId="7FE0C37C" w14:textId="49843F95" w:rsidR="0084344B" w:rsidRPr="00E053B1" w:rsidRDefault="0084344B" w:rsidP="00E053B1">
      <w:pPr>
        <w:spacing w:after="0" w:line="240" w:lineRule="auto"/>
        <w:ind w:left="-5" w:right="45"/>
        <w:jc w:val="left"/>
        <w:rPr>
          <w:rFonts w:ascii="Times New Roman" w:hAnsi="Times New Roman"/>
          <w:bCs/>
          <w:color w:val="000000" w:themeColor="text1"/>
        </w:rPr>
      </w:pPr>
      <w:r w:rsidRPr="0084344B">
        <w:rPr>
          <w:noProof/>
        </w:rPr>
        <w:drawing>
          <wp:inline distT="0" distB="0" distL="0" distR="0" wp14:anchorId="718815C3" wp14:editId="14E7B561">
            <wp:extent cx="6120130" cy="75120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751205"/>
                    </a:xfrm>
                    <a:prstGeom prst="rect">
                      <a:avLst/>
                    </a:prstGeom>
                  </pic:spPr>
                </pic:pic>
              </a:graphicData>
            </a:graphic>
          </wp:inline>
        </w:drawing>
      </w:r>
    </w:p>
    <w:p w14:paraId="4F000B7A" w14:textId="1D9EC435" w:rsidR="0084344B" w:rsidRDefault="0084344B" w:rsidP="00A47E99">
      <w:r w:rsidRPr="0084344B">
        <w:rPr>
          <w:noProof/>
        </w:rPr>
        <w:drawing>
          <wp:inline distT="0" distB="0" distL="0" distR="0" wp14:anchorId="6ED9F905" wp14:editId="5AE87C72">
            <wp:extent cx="6120130" cy="394335"/>
            <wp:effectExtent l="0" t="0" r="0" b="5715"/>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94335"/>
                    </a:xfrm>
                    <a:prstGeom prst="rect">
                      <a:avLst/>
                    </a:prstGeom>
                  </pic:spPr>
                </pic:pic>
              </a:graphicData>
            </a:graphic>
          </wp:inline>
        </w:drawing>
      </w:r>
    </w:p>
    <w:p w14:paraId="247E166E" w14:textId="04D0DDDF" w:rsidR="00E053B1" w:rsidRDefault="0084344B" w:rsidP="00A47E99">
      <w:r w:rsidRPr="0084344B">
        <w:rPr>
          <w:noProof/>
        </w:rPr>
        <w:drawing>
          <wp:inline distT="0" distB="0" distL="0" distR="0" wp14:anchorId="4151CFC8" wp14:editId="26E03FDE">
            <wp:extent cx="6102856" cy="159864"/>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22580" cy="176098"/>
                    </a:xfrm>
                    <a:prstGeom prst="rect">
                      <a:avLst/>
                    </a:prstGeom>
                  </pic:spPr>
                </pic:pic>
              </a:graphicData>
            </a:graphic>
          </wp:inline>
        </w:drawing>
      </w:r>
    </w:p>
    <w:p w14:paraId="42EB6EA5" w14:textId="77777777" w:rsidR="001A347C" w:rsidRDefault="001A347C" w:rsidP="0084344B">
      <w:pPr>
        <w:spacing w:after="0" w:line="240" w:lineRule="auto"/>
        <w:ind w:left="-5" w:right="45"/>
        <w:jc w:val="left"/>
        <w:rPr>
          <w:rFonts w:ascii="Times New Roman" w:hAnsi="Times New Roman"/>
          <w:bCs/>
          <w:color w:val="000000" w:themeColor="text1"/>
        </w:rPr>
      </w:pPr>
    </w:p>
    <w:p w14:paraId="77E0B8C4" w14:textId="7BB4DED1" w:rsidR="001A347C" w:rsidRDefault="001A347C" w:rsidP="0084344B">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Gennemsnitlig sagsbehandlingstid straffesager:</w:t>
      </w:r>
    </w:p>
    <w:p w14:paraId="64D4E877" w14:textId="56E716D7" w:rsidR="001A347C" w:rsidRDefault="001A347C" w:rsidP="0084344B">
      <w:pPr>
        <w:spacing w:after="0" w:line="240" w:lineRule="auto"/>
        <w:ind w:left="-5" w:right="45"/>
        <w:jc w:val="left"/>
        <w:rPr>
          <w:rFonts w:ascii="Times New Roman" w:hAnsi="Times New Roman"/>
          <w:bCs/>
          <w:color w:val="000000" w:themeColor="text1"/>
        </w:rPr>
      </w:pPr>
    </w:p>
    <w:p w14:paraId="7A640860" w14:textId="0B0202B0" w:rsidR="001A347C" w:rsidRDefault="001A347C" w:rsidP="0084344B">
      <w:pPr>
        <w:spacing w:after="0" w:line="240" w:lineRule="auto"/>
        <w:ind w:left="-5" w:right="45"/>
        <w:jc w:val="left"/>
        <w:rPr>
          <w:rFonts w:ascii="Times New Roman" w:hAnsi="Times New Roman"/>
          <w:bCs/>
          <w:color w:val="000000" w:themeColor="text1"/>
        </w:rPr>
      </w:pPr>
      <w:r w:rsidRPr="001A347C">
        <w:rPr>
          <w:noProof/>
        </w:rPr>
        <w:drawing>
          <wp:inline distT="0" distB="0" distL="0" distR="0" wp14:anchorId="672DC0F9" wp14:editId="335C71BD">
            <wp:extent cx="6120130" cy="843280"/>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843280"/>
                    </a:xfrm>
                    <a:prstGeom prst="rect">
                      <a:avLst/>
                    </a:prstGeom>
                  </pic:spPr>
                </pic:pic>
              </a:graphicData>
            </a:graphic>
          </wp:inline>
        </w:drawing>
      </w:r>
    </w:p>
    <w:p w14:paraId="11E94DB5" w14:textId="77777777" w:rsidR="001A347C" w:rsidRDefault="001A347C" w:rsidP="0084344B">
      <w:pPr>
        <w:spacing w:after="0" w:line="240" w:lineRule="auto"/>
        <w:ind w:left="-5" w:right="45"/>
        <w:jc w:val="left"/>
        <w:rPr>
          <w:rFonts w:ascii="Times New Roman" w:hAnsi="Times New Roman"/>
          <w:bCs/>
          <w:color w:val="000000" w:themeColor="text1"/>
        </w:rPr>
      </w:pPr>
    </w:p>
    <w:p w14:paraId="24D165FF" w14:textId="177FF174" w:rsidR="001A347C" w:rsidRDefault="001A347C" w:rsidP="0084344B">
      <w:pPr>
        <w:spacing w:after="0" w:line="240" w:lineRule="auto"/>
        <w:ind w:left="-5" w:right="45"/>
        <w:jc w:val="left"/>
        <w:rPr>
          <w:rFonts w:ascii="Times New Roman" w:hAnsi="Times New Roman"/>
          <w:bCs/>
          <w:color w:val="000000" w:themeColor="text1"/>
        </w:rPr>
      </w:pPr>
      <w:r>
        <w:rPr>
          <w:noProof/>
        </w:rPr>
        <w:drawing>
          <wp:inline distT="0" distB="0" distL="0" distR="0" wp14:anchorId="225EBFFE" wp14:editId="47106618">
            <wp:extent cx="6120130" cy="99695"/>
            <wp:effectExtent l="0" t="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99695"/>
                    </a:xfrm>
                    <a:prstGeom prst="rect">
                      <a:avLst/>
                    </a:prstGeom>
                  </pic:spPr>
                </pic:pic>
              </a:graphicData>
            </a:graphic>
          </wp:inline>
        </w:drawing>
      </w:r>
    </w:p>
    <w:p w14:paraId="6878DFDB" w14:textId="77777777" w:rsidR="001A347C" w:rsidRDefault="001A347C" w:rsidP="0084344B">
      <w:pPr>
        <w:spacing w:after="0" w:line="240" w:lineRule="auto"/>
        <w:ind w:left="-5" w:right="45"/>
        <w:jc w:val="left"/>
        <w:rPr>
          <w:rFonts w:ascii="Times New Roman" w:hAnsi="Times New Roman"/>
          <w:bCs/>
          <w:color w:val="000000" w:themeColor="text1"/>
        </w:rPr>
      </w:pPr>
    </w:p>
    <w:p w14:paraId="5BDC5A60" w14:textId="5B9F73D0" w:rsidR="0084344B" w:rsidRDefault="0084344B" w:rsidP="0084344B">
      <w:pPr>
        <w:spacing w:after="0" w:line="240" w:lineRule="auto"/>
        <w:ind w:left="-5" w:right="45"/>
        <w:jc w:val="left"/>
        <w:rPr>
          <w:rFonts w:ascii="Times New Roman" w:hAnsi="Times New Roman"/>
          <w:b/>
          <w:color w:val="000000" w:themeColor="text1"/>
        </w:rPr>
      </w:pPr>
      <w:r w:rsidRPr="00DA60FC">
        <w:rPr>
          <w:rFonts w:ascii="Times New Roman" w:hAnsi="Times New Roman"/>
          <w:b/>
          <w:color w:val="000000" w:themeColor="text1"/>
        </w:rPr>
        <w:t>Civile sager</w:t>
      </w:r>
      <w:r w:rsidR="009C5ED5" w:rsidRPr="00DA60FC">
        <w:rPr>
          <w:rFonts w:ascii="Times New Roman" w:hAnsi="Times New Roman"/>
          <w:b/>
          <w:color w:val="000000" w:themeColor="text1"/>
        </w:rPr>
        <w:t xml:space="preserve"> og familieretlige sager</w:t>
      </w:r>
      <w:r w:rsidRPr="00DA60FC">
        <w:rPr>
          <w:rFonts w:ascii="Times New Roman" w:hAnsi="Times New Roman"/>
          <w:b/>
          <w:color w:val="000000" w:themeColor="text1"/>
        </w:rPr>
        <w:t>:</w:t>
      </w:r>
    </w:p>
    <w:p w14:paraId="0F2ADA53" w14:textId="7A064D15" w:rsidR="00553985" w:rsidRDefault="00553985" w:rsidP="0084344B">
      <w:pPr>
        <w:spacing w:after="0" w:line="240" w:lineRule="auto"/>
        <w:ind w:left="-5" w:right="45"/>
        <w:jc w:val="left"/>
        <w:rPr>
          <w:rFonts w:ascii="Times New Roman" w:hAnsi="Times New Roman"/>
          <w:b/>
          <w:color w:val="000000" w:themeColor="text1"/>
        </w:rPr>
      </w:pPr>
    </w:p>
    <w:p w14:paraId="5EC821E7" w14:textId="73DEA914" w:rsidR="00553985" w:rsidRPr="00553985" w:rsidRDefault="00553985" w:rsidP="0084344B">
      <w:pPr>
        <w:spacing w:after="0" w:line="240" w:lineRule="auto"/>
        <w:ind w:left="-5" w:right="45"/>
        <w:jc w:val="left"/>
        <w:rPr>
          <w:rFonts w:ascii="Times New Roman" w:hAnsi="Times New Roman"/>
          <w:bCs/>
          <w:color w:val="000000" w:themeColor="text1"/>
        </w:rPr>
      </w:pPr>
      <w:r w:rsidRPr="00553985">
        <w:rPr>
          <w:rFonts w:ascii="Times New Roman" w:hAnsi="Times New Roman"/>
          <w:bCs/>
          <w:color w:val="000000" w:themeColor="text1"/>
        </w:rPr>
        <w:t>Målopfyldelse civile sager og familieretlige sager:</w:t>
      </w:r>
    </w:p>
    <w:p w14:paraId="60A938B6" w14:textId="16D40B6E" w:rsidR="0084344B" w:rsidRDefault="0084344B" w:rsidP="00A47E99">
      <w:r w:rsidRPr="0084344B">
        <w:rPr>
          <w:noProof/>
        </w:rPr>
        <w:drawing>
          <wp:inline distT="0" distB="0" distL="0" distR="0" wp14:anchorId="5FC745BD" wp14:editId="42670138">
            <wp:extent cx="6120130" cy="1083945"/>
            <wp:effectExtent l="0" t="0" r="0" b="190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1083945"/>
                    </a:xfrm>
                    <a:prstGeom prst="rect">
                      <a:avLst/>
                    </a:prstGeom>
                  </pic:spPr>
                </pic:pic>
              </a:graphicData>
            </a:graphic>
          </wp:inline>
        </w:drawing>
      </w:r>
    </w:p>
    <w:p w14:paraId="7369B426" w14:textId="75DDAF2E" w:rsidR="0084344B" w:rsidRDefault="0084344B" w:rsidP="00A47E99">
      <w:r w:rsidRPr="0084344B">
        <w:rPr>
          <w:noProof/>
        </w:rPr>
        <w:drawing>
          <wp:inline distT="0" distB="0" distL="0" distR="0" wp14:anchorId="549663FB" wp14:editId="595B77EB">
            <wp:extent cx="6120130" cy="102235"/>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102235"/>
                    </a:xfrm>
                    <a:prstGeom prst="rect">
                      <a:avLst/>
                    </a:prstGeom>
                  </pic:spPr>
                </pic:pic>
              </a:graphicData>
            </a:graphic>
          </wp:inline>
        </w:drawing>
      </w:r>
    </w:p>
    <w:p w14:paraId="613E8ABE" w14:textId="176B7DCB" w:rsidR="001A347C" w:rsidRPr="001A347C" w:rsidRDefault="001A347C" w:rsidP="001A347C">
      <w:pPr>
        <w:spacing w:after="0" w:line="240" w:lineRule="auto"/>
        <w:ind w:left="-5" w:right="45"/>
        <w:jc w:val="left"/>
        <w:rPr>
          <w:rFonts w:ascii="Times New Roman" w:hAnsi="Times New Roman"/>
          <w:bCs/>
          <w:color w:val="000000" w:themeColor="text1"/>
        </w:rPr>
      </w:pPr>
      <w:r w:rsidRPr="001A347C">
        <w:rPr>
          <w:rFonts w:ascii="Times New Roman" w:hAnsi="Times New Roman"/>
          <w:bCs/>
          <w:color w:val="000000" w:themeColor="text1"/>
        </w:rPr>
        <w:t>Gennemsnitlig sagsbehandlingstid civile sager</w:t>
      </w:r>
      <w:r w:rsidR="00BA1513">
        <w:rPr>
          <w:rFonts w:ascii="Times New Roman" w:hAnsi="Times New Roman"/>
          <w:bCs/>
          <w:color w:val="000000" w:themeColor="text1"/>
        </w:rPr>
        <w:t xml:space="preserve"> og familieretlige sager</w:t>
      </w:r>
      <w:r w:rsidRPr="001A347C">
        <w:rPr>
          <w:rFonts w:ascii="Times New Roman" w:hAnsi="Times New Roman"/>
          <w:bCs/>
          <w:color w:val="000000" w:themeColor="text1"/>
        </w:rPr>
        <w:t>:</w:t>
      </w:r>
    </w:p>
    <w:p w14:paraId="3686D1C4" w14:textId="5B297A1D" w:rsidR="0084344B" w:rsidRDefault="001A347C" w:rsidP="00A47E99">
      <w:r>
        <w:rPr>
          <w:noProof/>
        </w:rPr>
        <w:drawing>
          <wp:inline distT="0" distB="0" distL="0" distR="0" wp14:anchorId="0E03BEFB" wp14:editId="121CC048">
            <wp:extent cx="6120130" cy="695325"/>
            <wp:effectExtent l="0" t="0" r="0" b="9525"/>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695325"/>
                    </a:xfrm>
                    <a:prstGeom prst="rect">
                      <a:avLst/>
                    </a:prstGeom>
                  </pic:spPr>
                </pic:pic>
              </a:graphicData>
            </a:graphic>
          </wp:inline>
        </w:drawing>
      </w:r>
    </w:p>
    <w:p w14:paraId="23294F08" w14:textId="6FD83CD5" w:rsidR="001A347C" w:rsidRPr="00A47E99" w:rsidRDefault="001A347C" w:rsidP="00A47E99">
      <w:r>
        <w:rPr>
          <w:noProof/>
        </w:rPr>
        <w:drawing>
          <wp:inline distT="0" distB="0" distL="0" distR="0" wp14:anchorId="55A297BD" wp14:editId="1FDE8357">
            <wp:extent cx="6120130" cy="103505"/>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103505"/>
                    </a:xfrm>
                    <a:prstGeom prst="rect">
                      <a:avLst/>
                    </a:prstGeom>
                  </pic:spPr>
                </pic:pic>
              </a:graphicData>
            </a:graphic>
          </wp:inline>
        </w:drawing>
      </w:r>
    </w:p>
    <w:p w14:paraId="4F94E4DF" w14:textId="71B6F7C5" w:rsidR="003C79FE" w:rsidRDefault="00BA1513" w:rsidP="00BA1513">
      <w:pPr>
        <w:spacing w:after="0" w:line="240" w:lineRule="auto"/>
        <w:ind w:left="-5" w:right="45"/>
        <w:jc w:val="left"/>
        <w:rPr>
          <w:rFonts w:ascii="Times New Roman" w:hAnsi="Times New Roman"/>
          <w:bCs/>
          <w:color w:val="000000" w:themeColor="text1"/>
        </w:rPr>
      </w:pPr>
      <w:bookmarkStart w:id="18" w:name="_Toc196719708"/>
      <w:bookmarkStart w:id="19" w:name="_Toc530397442"/>
      <w:bookmarkStart w:id="20" w:name="_Toc530398416"/>
      <w:bookmarkStart w:id="21" w:name="_Toc530399511"/>
      <w:r w:rsidRPr="00DA60FC">
        <w:rPr>
          <w:rFonts w:ascii="Times New Roman" w:hAnsi="Times New Roman"/>
          <w:bCs/>
          <w:color w:val="000000" w:themeColor="text1"/>
        </w:rPr>
        <w:t xml:space="preserve">På straffesagsområdet, det civile område og </w:t>
      </w:r>
      <w:r w:rsidR="00DA60FC" w:rsidRPr="00DA60FC">
        <w:rPr>
          <w:rFonts w:ascii="Times New Roman" w:hAnsi="Times New Roman"/>
          <w:bCs/>
          <w:color w:val="000000" w:themeColor="text1"/>
        </w:rPr>
        <w:t xml:space="preserve">på det familieretlige område faldt målopfyldelsen fra 2020 til 2021, ligesom sagsbehandlingstidens steg. </w:t>
      </w:r>
    </w:p>
    <w:p w14:paraId="5DE78E03" w14:textId="77777777" w:rsidR="003C79FE" w:rsidRDefault="003C79FE" w:rsidP="00BA1513">
      <w:pPr>
        <w:spacing w:after="0" w:line="240" w:lineRule="auto"/>
        <w:ind w:left="-5" w:right="45"/>
        <w:jc w:val="left"/>
        <w:rPr>
          <w:rFonts w:ascii="Times New Roman" w:hAnsi="Times New Roman"/>
          <w:bCs/>
          <w:color w:val="000000" w:themeColor="text1"/>
        </w:rPr>
      </w:pPr>
    </w:p>
    <w:p w14:paraId="0AA3A29C" w14:textId="54CBF6F3" w:rsidR="003C79FE" w:rsidRDefault="003C79FE" w:rsidP="00BA1513">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Retten bruger mange juristdage på </w:t>
      </w:r>
      <w:r w:rsidR="00553985">
        <w:rPr>
          <w:rFonts w:ascii="Times New Roman" w:hAnsi="Times New Roman"/>
          <w:bCs/>
          <w:color w:val="000000" w:themeColor="text1"/>
        </w:rPr>
        <w:t xml:space="preserve">endog meget </w:t>
      </w:r>
      <w:r>
        <w:rPr>
          <w:rFonts w:ascii="Times New Roman" w:hAnsi="Times New Roman"/>
          <w:bCs/>
          <w:color w:val="000000" w:themeColor="text1"/>
        </w:rPr>
        <w:t xml:space="preserve">langvarige straffesager, som berammes langt ud i fremtiden, hvorfor disse fylder kalenderne op og tager dagene afsat til navnlig civile sager og familieretlige sager. Berammelse af VVV-sager, nævningesager og arrestantsager tager mange ressourcer på kontorfunktionærområdet og derefter på juristområdet, ligesom </w:t>
      </w:r>
      <w:r w:rsidR="00553985">
        <w:rPr>
          <w:rFonts w:ascii="Times New Roman" w:hAnsi="Times New Roman"/>
          <w:bCs/>
          <w:color w:val="000000" w:themeColor="text1"/>
        </w:rPr>
        <w:t xml:space="preserve">disse sager også tager dage fra andre sagsområder og indimellem medfører, at </w:t>
      </w:r>
      <w:r>
        <w:rPr>
          <w:rFonts w:ascii="Times New Roman" w:hAnsi="Times New Roman"/>
          <w:bCs/>
          <w:color w:val="000000" w:themeColor="text1"/>
        </w:rPr>
        <w:t xml:space="preserve">andre sager må tages af. Antallet af længerevarende sager har været stigende over en periode. Retten kan ikke trække disse tal, men har lavet en manuel optælling, som viser, at </w:t>
      </w:r>
      <w:r w:rsidR="0023038A">
        <w:rPr>
          <w:rFonts w:ascii="Times New Roman" w:hAnsi="Times New Roman"/>
          <w:bCs/>
          <w:color w:val="000000" w:themeColor="text1"/>
        </w:rPr>
        <w:t>retten i 2021 brugte 317 juristdage på længerevarende straffesager. I 2022 er indtil videre berammet 393 juristdage i længerevarende straffesager, mens der i 2023 foreløbig er berammet 302 juristdage til længerevarende straffesager. Der er i 2023 tale om tre sager, der er så langvarige, at der skal to dommere på hver sag.</w:t>
      </w:r>
      <w:r>
        <w:rPr>
          <w:rFonts w:ascii="Times New Roman" w:hAnsi="Times New Roman"/>
          <w:bCs/>
          <w:color w:val="000000" w:themeColor="text1"/>
        </w:rPr>
        <w:t xml:space="preserve"> </w:t>
      </w:r>
      <w:r w:rsidR="00AA2618">
        <w:rPr>
          <w:rFonts w:ascii="Times New Roman" w:hAnsi="Times New Roman"/>
          <w:bCs/>
          <w:color w:val="000000" w:themeColor="text1"/>
        </w:rPr>
        <w:t xml:space="preserve">Også på det civile område er antallet af længerevarende sager stigende. </w:t>
      </w:r>
    </w:p>
    <w:p w14:paraId="57E3E8DD" w14:textId="77777777" w:rsidR="003C79FE" w:rsidRDefault="003C79FE" w:rsidP="00BA1513">
      <w:pPr>
        <w:spacing w:after="0" w:line="240" w:lineRule="auto"/>
        <w:ind w:left="-5" w:right="45"/>
        <w:jc w:val="left"/>
        <w:rPr>
          <w:rFonts w:ascii="Times New Roman" w:hAnsi="Times New Roman"/>
          <w:bCs/>
          <w:color w:val="000000" w:themeColor="text1"/>
        </w:rPr>
      </w:pPr>
    </w:p>
    <w:p w14:paraId="4EB57D5F" w14:textId="7C3DDF04" w:rsidR="001A347C" w:rsidRPr="00DA60FC" w:rsidRDefault="00DA60FC" w:rsidP="00BA1513">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Der er desværre ikke udsigt til, at det samlet set bliver bedre inden for de eksisterende rammer, men retten vil fremover forsøge at opprioritere det familieretlige område og visse civile sager</w:t>
      </w:r>
      <w:r w:rsidR="00553985">
        <w:rPr>
          <w:rFonts w:ascii="Times New Roman" w:hAnsi="Times New Roman"/>
          <w:bCs/>
          <w:color w:val="000000" w:themeColor="text1"/>
        </w:rPr>
        <w:t xml:space="preserve">. Dette vil ikke være uden konsekvenser for </w:t>
      </w:r>
      <w:r>
        <w:rPr>
          <w:rFonts w:ascii="Times New Roman" w:hAnsi="Times New Roman"/>
          <w:bCs/>
          <w:color w:val="000000" w:themeColor="text1"/>
        </w:rPr>
        <w:t xml:space="preserve">sagsbehandlingstiden vedrørende visse straffesager. Det er ikke </w:t>
      </w:r>
      <w:r>
        <w:rPr>
          <w:rFonts w:ascii="Times New Roman" w:hAnsi="Times New Roman"/>
          <w:bCs/>
          <w:color w:val="000000" w:themeColor="text1"/>
        </w:rPr>
        <w:lastRenderedPageBreak/>
        <w:t xml:space="preserve">tilfredsstillende. Retten er i dialog med Domstolsstyrelsen vedrørende </w:t>
      </w:r>
      <w:r w:rsidR="0023038A">
        <w:rPr>
          <w:rFonts w:ascii="Times New Roman" w:hAnsi="Times New Roman"/>
          <w:bCs/>
          <w:color w:val="000000" w:themeColor="text1"/>
        </w:rPr>
        <w:t xml:space="preserve">et ønske om yderligere </w:t>
      </w:r>
      <w:r>
        <w:rPr>
          <w:rFonts w:ascii="Times New Roman" w:hAnsi="Times New Roman"/>
          <w:bCs/>
          <w:color w:val="000000" w:themeColor="text1"/>
        </w:rPr>
        <w:t xml:space="preserve">ressourcetilførsel. </w:t>
      </w:r>
    </w:p>
    <w:p w14:paraId="163B43B7" w14:textId="77777777" w:rsidR="00DA60FC" w:rsidRDefault="00DA60FC" w:rsidP="00BA1513">
      <w:pPr>
        <w:spacing w:after="0" w:line="240" w:lineRule="auto"/>
        <w:ind w:left="-5" w:right="45"/>
        <w:jc w:val="left"/>
        <w:rPr>
          <w:rFonts w:ascii="Times New Roman" w:hAnsi="Times New Roman"/>
          <w:bCs/>
          <w:color w:val="000000" w:themeColor="text1"/>
        </w:rPr>
      </w:pPr>
    </w:p>
    <w:p w14:paraId="044E44C5" w14:textId="7AA190A7" w:rsidR="001A347C" w:rsidRPr="00DA60FC" w:rsidRDefault="001A347C" w:rsidP="00BA1513">
      <w:pPr>
        <w:spacing w:after="0" w:line="240" w:lineRule="auto"/>
        <w:ind w:left="-5" w:right="45"/>
        <w:jc w:val="left"/>
        <w:rPr>
          <w:rFonts w:ascii="Times New Roman" w:hAnsi="Times New Roman"/>
          <w:b/>
          <w:color w:val="000000" w:themeColor="text1"/>
        </w:rPr>
      </w:pPr>
      <w:r w:rsidRPr="00DA60FC">
        <w:rPr>
          <w:rFonts w:ascii="Times New Roman" w:hAnsi="Times New Roman"/>
          <w:b/>
          <w:color w:val="000000" w:themeColor="text1"/>
        </w:rPr>
        <w:t>Målopfyldelse fogedsager</w:t>
      </w:r>
      <w:r w:rsidR="00DA60FC" w:rsidRPr="00DA60FC">
        <w:rPr>
          <w:rFonts w:ascii="Times New Roman" w:hAnsi="Times New Roman"/>
          <w:b/>
          <w:color w:val="000000" w:themeColor="text1"/>
        </w:rPr>
        <w:t>:</w:t>
      </w:r>
    </w:p>
    <w:p w14:paraId="063244B0" w14:textId="5181D3A0" w:rsidR="001A347C" w:rsidRDefault="001A347C" w:rsidP="001A347C"/>
    <w:p w14:paraId="7CA08A19" w14:textId="1589A1F0" w:rsidR="001A347C" w:rsidRDefault="001A347C" w:rsidP="001A347C">
      <w:r>
        <w:rPr>
          <w:noProof/>
        </w:rPr>
        <w:drawing>
          <wp:inline distT="0" distB="0" distL="0" distR="0" wp14:anchorId="1DC95F51" wp14:editId="01EA5348">
            <wp:extent cx="6120130" cy="1946275"/>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130" cy="1946275"/>
                    </a:xfrm>
                    <a:prstGeom prst="rect">
                      <a:avLst/>
                    </a:prstGeom>
                  </pic:spPr>
                </pic:pic>
              </a:graphicData>
            </a:graphic>
          </wp:inline>
        </w:drawing>
      </w:r>
    </w:p>
    <w:p w14:paraId="5C16312E" w14:textId="1790B5D9" w:rsidR="001A347C" w:rsidRDefault="001A347C" w:rsidP="001A347C">
      <w:r>
        <w:rPr>
          <w:noProof/>
        </w:rPr>
        <w:drawing>
          <wp:inline distT="0" distB="0" distL="0" distR="0" wp14:anchorId="542195A6" wp14:editId="35AF0CF4">
            <wp:extent cx="6120130" cy="154305"/>
            <wp:effectExtent l="0" t="0" r="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154305"/>
                    </a:xfrm>
                    <a:prstGeom prst="rect">
                      <a:avLst/>
                    </a:prstGeom>
                  </pic:spPr>
                </pic:pic>
              </a:graphicData>
            </a:graphic>
          </wp:inline>
        </w:drawing>
      </w:r>
    </w:p>
    <w:p w14:paraId="259D0B11" w14:textId="6960F5E1" w:rsidR="001A347C" w:rsidRPr="00BA1513" w:rsidRDefault="00BA1513" w:rsidP="00BA1513">
      <w:pPr>
        <w:spacing w:after="0" w:line="240" w:lineRule="auto"/>
        <w:ind w:left="-5" w:right="45"/>
        <w:jc w:val="left"/>
        <w:rPr>
          <w:rFonts w:ascii="Times New Roman" w:hAnsi="Times New Roman"/>
          <w:bCs/>
          <w:color w:val="000000" w:themeColor="text1"/>
        </w:rPr>
      </w:pPr>
      <w:r w:rsidRPr="00BA1513">
        <w:rPr>
          <w:rFonts w:ascii="Times New Roman" w:hAnsi="Times New Roman"/>
          <w:bCs/>
          <w:color w:val="000000" w:themeColor="text1"/>
        </w:rPr>
        <w:t>Gennemsnitlig sagsbehandlingstid fogedsager:</w:t>
      </w:r>
    </w:p>
    <w:p w14:paraId="47C5A276" w14:textId="5ADA0A97" w:rsidR="00BA1513" w:rsidRDefault="00BA1513" w:rsidP="001A347C">
      <w:r>
        <w:rPr>
          <w:noProof/>
        </w:rPr>
        <w:drawing>
          <wp:inline distT="0" distB="0" distL="0" distR="0" wp14:anchorId="6A001BBA" wp14:editId="1016EEF6">
            <wp:extent cx="6120130" cy="902970"/>
            <wp:effectExtent l="0" t="0" r="0"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902970"/>
                    </a:xfrm>
                    <a:prstGeom prst="rect">
                      <a:avLst/>
                    </a:prstGeom>
                  </pic:spPr>
                </pic:pic>
              </a:graphicData>
            </a:graphic>
          </wp:inline>
        </w:drawing>
      </w:r>
    </w:p>
    <w:p w14:paraId="79D517AC" w14:textId="689DB917" w:rsidR="00BA1513" w:rsidRDefault="00BA1513" w:rsidP="001A347C">
      <w:r>
        <w:rPr>
          <w:noProof/>
        </w:rPr>
        <w:drawing>
          <wp:inline distT="0" distB="0" distL="0" distR="0" wp14:anchorId="05D2A517" wp14:editId="0927D01E">
            <wp:extent cx="6120130" cy="100965"/>
            <wp:effectExtent l="0" t="0" r="0" b="0"/>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130" cy="100965"/>
                    </a:xfrm>
                    <a:prstGeom prst="rect">
                      <a:avLst/>
                    </a:prstGeom>
                  </pic:spPr>
                </pic:pic>
              </a:graphicData>
            </a:graphic>
          </wp:inline>
        </w:drawing>
      </w:r>
    </w:p>
    <w:p w14:paraId="0022B7F9" w14:textId="30BDB441" w:rsidR="001A347C" w:rsidRPr="00A2149C" w:rsidRDefault="001A347C" w:rsidP="00BA1513">
      <w:pPr>
        <w:spacing w:after="0" w:line="240" w:lineRule="auto"/>
        <w:ind w:left="-5" w:right="45"/>
        <w:jc w:val="left"/>
        <w:rPr>
          <w:rFonts w:ascii="Times New Roman" w:hAnsi="Times New Roman"/>
          <w:b/>
          <w:color w:val="000000" w:themeColor="text1"/>
        </w:rPr>
      </w:pPr>
      <w:r w:rsidRPr="00A2149C">
        <w:rPr>
          <w:rFonts w:ascii="Times New Roman" w:hAnsi="Times New Roman"/>
          <w:b/>
          <w:color w:val="000000" w:themeColor="text1"/>
        </w:rPr>
        <w:t>Målopfyldelse skiftesager:</w:t>
      </w:r>
    </w:p>
    <w:p w14:paraId="78B8E8B8" w14:textId="641E4D33" w:rsidR="001A347C" w:rsidRDefault="001A347C" w:rsidP="001A347C">
      <w:r>
        <w:rPr>
          <w:noProof/>
        </w:rPr>
        <w:drawing>
          <wp:inline distT="0" distB="0" distL="0" distR="0" wp14:anchorId="2A144D77" wp14:editId="250FA449">
            <wp:extent cx="6120130" cy="1754505"/>
            <wp:effectExtent l="0" t="0" r="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130" cy="1754505"/>
                    </a:xfrm>
                    <a:prstGeom prst="rect">
                      <a:avLst/>
                    </a:prstGeom>
                  </pic:spPr>
                </pic:pic>
              </a:graphicData>
            </a:graphic>
          </wp:inline>
        </w:drawing>
      </w:r>
    </w:p>
    <w:p w14:paraId="79847EB5" w14:textId="3590B4D4" w:rsidR="001A347C" w:rsidRPr="001A347C" w:rsidRDefault="001A347C" w:rsidP="001A347C">
      <w:r>
        <w:rPr>
          <w:noProof/>
        </w:rPr>
        <w:drawing>
          <wp:inline distT="0" distB="0" distL="0" distR="0" wp14:anchorId="0B75F54C" wp14:editId="26C663AD">
            <wp:extent cx="6120130" cy="191135"/>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130" cy="191135"/>
                    </a:xfrm>
                    <a:prstGeom prst="rect">
                      <a:avLst/>
                    </a:prstGeom>
                  </pic:spPr>
                </pic:pic>
              </a:graphicData>
            </a:graphic>
          </wp:inline>
        </w:drawing>
      </w:r>
    </w:p>
    <w:p w14:paraId="241809F2" w14:textId="4DC229C9" w:rsidR="001A347C" w:rsidRPr="00BA1513" w:rsidRDefault="00BA1513" w:rsidP="00BA1513">
      <w:pPr>
        <w:spacing w:after="0" w:line="240" w:lineRule="auto"/>
        <w:ind w:left="-5" w:right="45"/>
        <w:jc w:val="left"/>
        <w:rPr>
          <w:rFonts w:ascii="Times New Roman" w:hAnsi="Times New Roman"/>
          <w:bCs/>
          <w:color w:val="000000" w:themeColor="text1"/>
        </w:rPr>
      </w:pPr>
      <w:r w:rsidRPr="00BA1513">
        <w:rPr>
          <w:rFonts w:ascii="Times New Roman" w:hAnsi="Times New Roman"/>
          <w:bCs/>
          <w:color w:val="000000" w:themeColor="text1"/>
        </w:rPr>
        <w:t>Gennemsnitlig sagsbehandlingstid skiftesager:</w:t>
      </w:r>
    </w:p>
    <w:p w14:paraId="2CC9D35F" w14:textId="0B8E91A8" w:rsidR="00BA1513" w:rsidRDefault="00BA1513" w:rsidP="00BA1513">
      <w:r>
        <w:rPr>
          <w:noProof/>
        </w:rPr>
        <w:drawing>
          <wp:inline distT="0" distB="0" distL="0" distR="0" wp14:anchorId="35AA769E" wp14:editId="32052CA5">
            <wp:extent cx="6120130" cy="916940"/>
            <wp:effectExtent l="0" t="0" r="0" b="0"/>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916940"/>
                    </a:xfrm>
                    <a:prstGeom prst="rect">
                      <a:avLst/>
                    </a:prstGeom>
                  </pic:spPr>
                </pic:pic>
              </a:graphicData>
            </a:graphic>
          </wp:inline>
        </w:drawing>
      </w:r>
    </w:p>
    <w:p w14:paraId="77769A18" w14:textId="10C8C365" w:rsidR="00BA1513" w:rsidRPr="00BA1513" w:rsidRDefault="00BA1513" w:rsidP="00BA1513">
      <w:r>
        <w:rPr>
          <w:noProof/>
        </w:rPr>
        <w:lastRenderedPageBreak/>
        <w:drawing>
          <wp:inline distT="0" distB="0" distL="0" distR="0" wp14:anchorId="00FCB736" wp14:editId="26E16F77">
            <wp:extent cx="6120130" cy="157480"/>
            <wp:effectExtent l="0" t="0" r="0" b="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130" cy="157480"/>
                    </a:xfrm>
                    <a:prstGeom prst="rect">
                      <a:avLst/>
                    </a:prstGeom>
                  </pic:spPr>
                </pic:pic>
              </a:graphicData>
            </a:graphic>
          </wp:inline>
        </w:drawing>
      </w:r>
    </w:p>
    <w:p w14:paraId="0F63BF5D" w14:textId="7A6DB72C" w:rsidR="001A347C" w:rsidRDefault="00DA60FC" w:rsidP="00DA60FC">
      <w:pPr>
        <w:spacing w:after="0" w:line="240" w:lineRule="auto"/>
        <w:ind w:left="-5" w:right="45"/>
        <w:jc w:val="left"/>
        <w:rPr>
          <w:rFonts w:ascii="Times New Roman" w:hAnsi="Times New Roman"/>
          <w:bCs/>
          <w:color w:val="000000" w:themeColor="text1"/>
        </w:rPr>
      </w:pPr>
      <w:r w:rsidRPr="00DA60FC">
        <w:rPr>
          <w:rFonts w:ascii="Times New Roman" w:hAnsi="Times New Roman"/>
          <w:bCs/>
          <w:color w:val="000000" w:themeColor="text1"/>
        </w:rPr>
        <w:t>For</w:t>
      </w:r>
      <w:r>
        <w:rPr>
          <w:rFonts w:ascii="Times New Roman" w:hAnsi="Times New Roman"/>
          <w:bCs/>
          <w:color w:val="000000" w:themeColor="text1"/>
        </w:rPr>
        <w:t xml:space="preserve"> så vidt angår fogedsagerne steg målopfyldelsen fra 2020 til 2021, ligesom den gennemsnitlige sagsbehandlingstid faldt. Denne udvikling skyldes som oven for nævnt nedgang til antal modtagne</w:t>
      </w:r>
      <w:r w:rsidR="00553985">
        <w:rPr>
          <w:rFonts w:ascii="Times New Roman" w:hAnsi="Times New Roman"/>
          <w:bCs/>
          <w:color w:val="000000" w:themeColor="text1"/>
        </w:rPr>
        <w:t xml:space="preserve"> vægtede</w:t>
      </w:r>
      <w:r>
        <w:rPr>
          <w:rFonts w:ascii="Times New Roman" w:hAnsi="Times New Roman"/>
          <w:bCs/>
          <w:color w:val="000000" w:themeColor="text1"/>
        </w:rPr>
        <w:t xml:space="preserve"> sager og er fulgt med ind i 2022. </w:t>
      </w:r>
    </w:p>
    <w:p w14:paraId="629A4D75" w14:textId="549A5B6B" w:rsidR="00DA60FC" w:rsidRDefault="00DA60FC" w:rsidP="00DA60FC">
      <w:pPr>
        <w:spacing w:after="0" w:line="240" w:lineRule="auto"/>
        <w:ind w:left="-5" w:right="45"/>
        <w:jc w:val="left"/>
        <w:rPr>
          <w:rFonts w:ascii="Times New Roman" w:hAnsi="Times New Roman"/>
          <w:bCs/>
          <w:color w:val="000000" w:themeColor="text1"/>
        </w:rPr>
      </w:pPr>
    </w:p>
    <w:p w14:paraId="40B1F083" w14:textId="1FD74478" w:rsidR="00DA60FC" w:rsidRPr="00DA60FC" w:rsidRDefault="00DA60FC" w:rsidP="00DA60FC">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For så vidt angår skiftesagerne, er der ikke nævneværdige ændringer fra 2020 til 2021. Retten har en meget tilfredsstillende målopfyldelse og forholdsvis korte sagsbehandlingstider. </w:t>
      </w:r>
    </w:p>
    <w:p w14:paraId="08D7A1FD" w14:textId="77777777" w:rsidR="001A347C" w:rsidRDefault="001A347C" w:rsidP="00B2384E">
      <w:pPr>
        <w:pStyle w:val="Overskrift3"/>
      </w:pPr>
    </w:p>
    <w:p w14:paraId="43A1C786" w14:textId="04C1C77F" w:rsidR="00B2384E" w:rsidRDefault="003B72BD" w:rsidP="00B2384E">
      <w:pPr>
        <w:pStyle w:val="Overskrift3"/>
      </w:pPr>
      <w:bookmarkStart w:id="22" w:name="_Toc101195226"/>
      <w:r>
        <w:t>2.</w:t>
      </w:r>
      <w:r w:rsidR="00B2384E" w:rsidRPr="004E6E03">
        <w:t xml:space="preserve">3: </w:t>
      </w:r>
      <w:bookmarkEnd w:id="18"/>
      <w:r w:rsidR="00943612">
        <w:t>Målopfyldelse for</w:t>
      </w:r>
      <w:r w:rsidR="00A47E99">
        <w:t xml:space="preserve"> </w:t>
      </w:r>
      <w:bookmarkEnd w:id="19"/>
      <w:r w:rsidR="00B74AD9">
        <w:t>VVV-sager</w:t>
      </w:r>
      <w:bookmarkEnd w:id="20"/>
      <w:bookmarkEnd w:id="21"/>
      <w:r w:rsidR="00CC1AD9">
        <w:rPr>
          <w:rStyle w:val="Fodnotehenvisning"/>
        </w:rPr>
        <w:footnoteReference w:id="1"/>
      </w:r>
      <w:bookmarkEnd w:id="22"/>
    </w:p>
    <w:p w14:paraId="190EFD79" w14:textId="580D6EB2" w:rsidR="001A347C" w:rsidRDefault="001A347C" w:rsidP="001A347C"/>
    <w:p w14:paraId="165C87AC" w14:textId="2C9C00D4" w:rsidR="0023038A" w:rsidRPr="0023038A" w:rsidRDefault="0023038A" w:rsidP="0023038A">
      <w:pPr>
        <w:spacing w:after="0" w:line="240" w:lineRule="auto"/>
        <w:ind w:left="-5" w:right="45"/>
        <w:jc w:val="left"/>
        <w:rPr>
          <w:rFonts w:ascii="Times New Roman" w:hAnsi="Times New Roman"/>
          <w:bCs/>
          <w:color w:val="000000" w:themeColor="text1"/>
        </w:rPr>
      </w:pPr>
      <w:r w:rsidRPr="0023038A">
        <w:rPr>
          <w:rFonts w:ascii="Times New Roman" w:hAnsi="Times New Roman"/>
          <w:bCs/>
          <w:color w:val="000000" w:themeColor="text1"/>
        </w:rPr>
        <w:t xml:space="preserve">Som det tillige fremgår ovenfor, har retten en utilfredsstillende målopfyldelse i VVV-sagerne, ligesom sagsbehandlingstiden er for lang. </w:t>
      </w:r>
      <w:r>
        <w:rPr>
          <w:rFonts w:ascii="Times New Roman" w:hAnsi="Times New Roman"/>
          <w:bCs/>
          <w:color w:val="000000" w:themeColor="text1"/>
        </w:rPr>
        <w:t xml:space="preserve">Begge dele er blevet værre fra 2020 til 2021. Årsagerne hertil findes i de ovenstående afsnit. Retten bruger mange ressourcer på at forsøge at få sagerne gennemført inden for fristerne, men det lykkes i utilstrækkelig grad. </w:t>
      </w:r>
    </w:p>
    <w:p w14:paraId="07B5156D" w14:textId="77777777" w:rsidR="0023038A" w:rsidRDefault="0023038A" w:rsidP="001A347C"/>
    <w:p w14:paraId="480ECAE6" w14:textId="1C2D0F6A" w:rsidR="001A347C" w:rsidRPr="001A347C" w:rsidRDefault="001A347C" w:rsidP="001A347C">
      <w:r>
        <w:rPr>
          <w:noProof/>
        </w:rPr>
        <w:drawing>
          <wp:inline distT="0" distB="0" distL="0" distR="0" wp14:anchorId="325BB400" wp14:editId="2CCF6DBA">
            <wp:extent cx="6120130" cy="1419860"/>
            <wp:effectExtent l="0" t="0" r="0" b="889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130" cy="1419860"/>
                    </a:xfrm>
                    <a:prstGeom prst="rect">
                      <a:avLst/>
                    </a:prstGeom>
                  </pic:spPr>
                </pic:pic>
              </a:graphicData>
            </a:graphic>
          </wp:inline>
        </w:drawing>
      </w:r>
    </w:p>
    <w:p w14:paraId="30703579" w14:textId="7A77767C" w:rsidR="00A47E99" w:rsidRDefault="001A347C" w:rsidP="00A47E99">
      <w:r>
        <w:rPr>
          <w:noProof/>
        </w:rPr>
        <w:drawing>
          <wp:inline distT="0" distB="0" distL="0" distR="0" wp14:anchorId="6C8051D3" wp14:editId="504ECF67">
            <wp:extent cx="6120130" cy="177800"/>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0130" cy="177800"/>
                    </a:xfrm>
                    <a:prstGeom prst="rect">
                      <a:avLst/>
                    </a:prstGeom>
                  </pic:spPr>
                </pic:pic>
              </a:graphicData>
            </a:graphic>
          </wp:inline>
        </w:drawing>
      </w:r>
    </w:p>
    <w:p w14:paraId="476DC19E" w14:textId="77777777" w:rsidR="0023038A" w:rsidRDefault="0023038A" w:rsidP="00B2384E">
      <w:pPr>
        <w:pStyle w:val="Overskrift3"/>
      </w:pPr>
      <w:bookmarkStart w:id="23" w:name="_Toc530397444"/>
      <w:bookmarkStart w:id="24" w:name="_Toc530398417"/>
      <w:bookmarkStart w:id="25" w:name="_Toc530399512"/>
    </w:p>
    <w:p w14:paraId="5BC03BF8" w14:textId="3B6CBF6E" w:rsidR="00B2384E" w:rsidRDefault="003B72BD" w:rsidP="00B2384E">
      <w:pPr>
        <w:pStyle w:val="Overskrift3"/>
      </w:pPr>
      <w:bookmarkStart w:id="26" w:name="_Toc101195227"/>
      <w:r>
        <w:t>2.</w:t>
      </w:r>
      <w:r w:rsidR="00BC3666">
        <w:t>4</w:t>
      </w:r>
      <w:r w:rsidR="00B2384E" w:rsidRPr="004E6E03">
        <w:t xml:space="preserve">: </w:t>
      </w:r>
      <w:r w:rsidR="00625806">
        <w:t>U</w:t>
      </w:r>
      <w:r w:rsidR="00B2384E" w:rsidRPr="004E6E03">
        <w:t>dvalgte HR-nøgletal</w:t>
      </w:r>
      <w:bookmarkEnd w:id="23"/>
      <w:r w:rsidR="00911533">
        <w:t xml:space="preserve"> (sygefravær</w:t>
      </w:r>
      <w:r w:rsidR="00625806">
        <w:t xml:space="preserve"> og personaleomsætning</w:t>
      </w:r>
      <w:r w:rsidR="00911533">
        <w:t xml:space="preserve"> mv.)</w:t>
      </w:r>
      <w:bookmarkEnd w:id="24"/>
      <w:bookmarkEnd w:id="25"/>
      <w:bookmarkEnd w:id="26"/>
    </w:p>
    <w:p w14:paraId="55F8BF3E" w14:textId="54E602CB" w:rsidR="00A2149C" w:rsidRDefault="00A2149C" w:rsidP="00A2149C"/>
    <w:p w14:paraId="170610BF" w14:textId="5DBD7AB7" w:rsidR="00A2149C" w:rsidRPr="00A2149C" w:rsidRDefault="00A2149C" w:rsidP="00A2149C">
      <w:pPr>
        <w:spacing w:after="0" w:line="240" w:lineRule="auto"/>
        <w:ind w:left="-5" w:right="45"/>
        <w:jc w:val="left"/>
        <w:rPr>
          <w:rFonts w:ascii="Times New Roman" w:hAnsi="Times New Roman"/>
          <w:bCs/>
          <w:color w:val="000000" w:themeColor="text1"/>
        </w:rPr>
      </w:pPr>
      <w:r w:rsidRPr="00A2149C">
        <w:rPr>
          <w:rFonts w:ascii="Times New Roman" w:hAnsi="Times New Roman"/>
          <w:bCs/>
          <w:color w:val="000000" w:themeColor="text1"/>
        </w:rPr>
        <w:t>Rettens gennemsnitlige sygefravær er steget fra 2020 til 2021</w:t>
      </w:r>
      <w:r>
        <w:rPr>
          <w:rFonts w:ascii="Times New Roman" w:hAnsi="Times New Roman"/>
          <w:bCs/>
          <w:color w:val="000000" w:themeColor="text1"/>
        </w:rPr>
        <w:t>, hvilket retten vil undersøge nærmere</w:t>
      </w:r>
      <w:r w:rsidRPr="00A2149C">
        <w:rPr>
          <w:rFonts w:ascii="Times New Roman" w:hAnsi="Times New Roman"/>
          <w:bCs/>
          <w:color w:val="000000" w:themeColor="text1"/>
        </w:rPr>
        <w:t>.</w:t>
      </w:r>
      <w:r>
        <w:rPr>
          <w:rFonts w:ascii="Times New Roman" w:hAnsi="Times New Roman"/>
          <w:bCs/>
          <w:color w:val="000000" w:themeColor="text1"/>
        </w:rPr>
        <w:t xml:space="preserve"> Sygefraværet er imidlertid ikke unaturligt højt. Rettens personaleomsætningsprocent var langt højere end ved de fleste andre retter i 2020, men i 2021 har de andre retter ”indhentet retten” i Glostrup. Retten er opmærksom på personaleomsætningsprocenten og arbejder med at nedbringe denne. Se tallene nedenfor.</w:t>
      </w:r>
    </w:p>
    <w:p w14:paraId="230BCD3E" w14:textId="6B420EA3" w:rsidR="00A2149C" w:rsidRDefault="00A2149C" w:rsidP="00A2149C"/>
    <w:p w14:paraId="603861FF" w14:textId="14F3A247" w:rsidR="00A2149C" w:rsidRDefault="00A2149C" w:rsidP="00A2149C">
      <w:r>
        <w:rPr>
          <w:noProof/>
        </w:rPr>
        <w:lastRenderedPageBreak/>
        <w:drawing>
          <wp:inline distT="0" distB="0" distL="0" distR="0" wp14:anchorId="557E7E75" wp14:editId="1663FD28">
            <wp:extent cx="6120130" cy="1236345"/>
            <wp:effectExtent l="0" t="0" r="0" b="1905"/>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130" cy="1236345"/>
                    </a:xfrm>
                    <a:prstGeom prst="rect">
                      <a:avLst/>
                    </a:prstGeom>
                  </pic:spPr>
                </pic:pic>
              </a:graphicData>
            </a:graphic>
          </wp:inline>
        </w:drawing>
      </w:r>
    </w:p>
    <w:p w14:paraId="61A540DA" w14:textId="4919AE59" w:rsidR="00A2149C" w:rsidRDefault="00A2149C" w:rsidP="00A2149C">
      <w:r>
        <w:rPr>
          <w:noProof/>
        </w:rPr>
        <w:drawing>
          <wp:inline distT="0" distB="0" distL="0" distR="0" wp14:anchorId="38256F37" wp14:editId="4CA39A8C">
            <wp:extent cx="6120130" cy="226060"/>
            <wp:effectExtent l="0" t="0" r="0" b="2540"/>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130" cy="226060"/>
                    </a:xfrm>
                    <a:prstGeom prst="rect">
                      <a:avLst/>
                    </a:prstGeom>
                  </pic:spPr>
                </pic:pic>
              </a:graphicData>
            </a:graphic>
          </wp:inline>
        </w:drawing>
      </w:r>
    </w:p>
    <w:p w14:paraId="79426D70" w14:textId="5FB9357B" w:rsidR="00A2149C" w:rsidRPr="00235159" w:rsidRDefault="00A2149C" w:rsidP="00235159">
      <w:pPr>
        <w:spacing w:after="0" w:line="240" w:lineRule="auto"/>
        <w:ind w:left="-5" w:right="45"/>
        <w:jc w:val="left"/>
        <w:rPr>
          <w:rFonts w:ascii="Times New Roman" w:hAnsi="Times New Roman"/>
          <w:bCs/>
          <w:color w:val="000000" w:themeColor="text1"/>
        </w:rPr>
      </w:pPr>
      <w:r w:rsidRPr="00235159">
        <w:rPr>
          <w:rFonts w:ascii="Times New Roman" w:hAnsi="Times New Roman"/>
          <w:bCs/>
          <w:color w:val="000000" w:themeColor="text1"/>
        </w:rPr>
        <w:t xml:space="preserve">Retten fik som de øvrige retter en ekstrabevilling til bunkebekæmpelse på navnlig straffesagsområdet og det familieretlige område i løbet af 2021, hvilket </w:t>
      </w:r>
      <w:r w:rsidR="00553985">
        <w:rPr>
          <w:rFonts w:ascii="Times New Roman" w:hAnsi="Times New Roman"/>
          <w:bCs/>
          <w:color w:val="000000" w:themeColor="text1"/>
        </w:rPr>
        <w:t>afspejles</w:t>
      </w:r>
      <w:r w:rsidRPr="00235159">
        <w:rPr>
          <w:rFonts w:ascii="Times New Roman" w:hAnsi="Times New Roman"/>
          <w:bCs/>
          <w:color w:val="000000" w:themeColor="text1"/>
        </w:rPr>
        <w:t xml:space="preserve"> i </w:t>
      </w:r>
      <w:r w:rsidR="00553985">
        <w:rPr>
          <w:rFonts w:ascii="Times New Roman" w:hAnsi="Times New Roman"/>
          <w:bCs/>
          <w:color w:val="000000" w:themeColor="text1"/>
        </w:rPr>
        <w:t>lønsummens udvikling</w:t>
      </w:r>
      <w:r w:rsidRPr="00235159">
        <w:rPr>
          <w:rFonts w:ascii="Times New Roman" w:hAnsi="Times New Roman"/>
          <w:bCs/>
          <w:color w:val="000000" w:themeColor="text1"/>
        </w:rPr>
        <w:t xml:space="preserve">, </w:t>
      </w:r>
      <w:r w:rsidR="00235159" w:rsidRPr="00235159">
        <w:rPr>
          <w:rFonts w:ascii="Times New Roman" w:hAnsi="Times New Roman"/>
          <w:bCs/>
          <w:color w:val="000000" w:themeColor="text1"/>
        </w:rPr>
        <w:t>men der var tale om en midlertidig bevilling. R</w:t>
      </w:r>
      <w:r w:rsidRPr="00235159">
        <w:rPr>
          <w:rFonts w:ascii="Times New Roman" w:hAnsi="Times New Roman"/>
          <w:bCs/>
          <w:color w:val="000000" w:themeColor="text1"/>
        </w:rPr>
        <w:t xml:space="preserve">etten </w:t>
      </w:r>
      <w:r w:rsidR="00235159" w:rsidRPr="00235159">
        <w:rPr>
          <w:rFonts w:ascii="Times New Roman" w:hAnsi="Times New Roman"/>
          <w:bCs/>
          <w:color w:val="000000" w:themeColor="text1"/>
        </w:rPr>
        <w:t xml:space="preserve">havde vanskeligt ved at </w:t>
      </w:r>
      <w:r w:rsidRPr="00235159">
        <w:rPr>
          <w:rFonts w:ascii="Times New Roman" w:hAnsi="Times New Roman"/>
          <w:bCs/>
          <w:color w:val="000000" w:themeColor="text1"/>
        </w:rPr>
        <w:t>rekruttere</w:t>
      </w:r>
      <w:r w:rsidR="00235159" w:rsidRPr="00235159">
        <w:rPr>
          <w:rFonts w:ascii="Times New Roman" w:hAnsi="Times New Roman"/>
          <w:bCs/>
          <w:color w:val="000000" w:themeColor="text1"/>
        </w:rPr>
        <w:t xml:space="preserve"> jurister til midlertidige ansættelser og fik derfor ikke brugt hele ekstrabevillingen.</w:t>
      </w:r>
    </w:p>
    <w:p w14:paraId="17BBCF22" w14:textId="77777777" w:rsidR="00832A20" w:rsidRDefault="00832A20" w:rsidP="00832A20">
      <w:pPr>
        <w:spacing w:after="0" w:line="240" w:lineRule="auto"/>
        <w:ind w:left="-5" w:right="45"/>
        <w:jc w:val="left"/>
        <w:rPr>
          <w:rFonts w:ascii="Times New Roman" w:hAnsi="Times New Roman"/>
          <w:bCs/>
          <w:color w:val="000000" w:themeColor="text1"/>
        </w:rPr>
      </w:pPr>
    </w:p>
    <w:p w14:paraId="08037AFF" w14:textId="3CE42713" w:rsidR="00235159" w:rsidRPr="00832A20" w:rsidRDefault="00235159" w:rsidP="00832A20">
      <w:pPr>
        <w:spacing w:after="0" w:line="240" w:lineRule="auto"/>
        <w:ind w:left="-5" w:right="45"/>
        <w:jc w:val="left"/>
        <w:rPr>
          <w:rFonts w:ascii="Times New Roman" w:hAnsi="Times New Roman"/>
          <w:bCs/>
          <w:color w:val="000000" w:themeColor="text1"/>
        </w:rPr>
      </w:pPr>
      <w:r w:rsidRPr="00832A20">
        <w:rPr>
          <w:rFonts w:ascii="Times New Roman" w:hAnsi="Times New Roman"/>
          <w:bCs/>
          <w:color w:val="000000" w:themeColor="text1"/>
        </w:rPr>
        <w:t xml:space="preserve">Oversigt over årsværk </w:t>
      </w:r>
      <w:r w:rsidR="00832A20" w:rsidRPr="00832A20">
        <w:rPr>
          <w:rFonts w:ascii="Times New Roman" w:hAnsi="Times New Roman"/>
          <w:bCs/>
          <w:color w:val="000000" w:themeColor="text1"/>
        </w:rPr>
        <w:t xml:space="preserve">og lønsum </w:t>
      </w:r>
      <w:r w:rsidRPr="00832A20">
        <w:rPr>
          <w:rFonts w:ascii="Times New Roman" w:hAnsi="Times New Roman"/>
          <w:bCs/>
          <w:color w:val="000000" w:themeColor="text1"/>
        </w:rPr>
        <w:t>fra 2013 til og med 2021</w:t>
      </w:r>
    </w:p>
    <w:tbl>
      <w:tblPr>
        <w:tblStyle w:val="Tabel-Gitter"/>
        <w:tblW w:w="0" w:type="auto"/>
        <w:tblLook w:val="04A0" w:firstRow="1" w:lastRow="0" w:firstColumn="1" w:lastColumn="0" w:noHBand="0" w:noVBand="1"/>
      </w:tblPr>
      <w:tblGrid>
        <w:gridCol w:w="1129"/>
        <w:gridCol w:w="817"/>
        <w:gridCol w:w="901"/>
        <w:gridCol w:w="901"/>
        <w:gridCol w:w="887"/>
        <w:gridCol w:w="887"/>
        <w:gridCol w:w="887"/>
        <w:gridCol w:w="901"/>
        <w:gridCol w:w="887"/>
        <w:gridCol w:w="817"/>
      </w:tblGrid>
      <w:tr w:rsidR="00235159" w14:paraId="1CAD47ED" w14:textId="77777777" w:rsidTr="00235159">
        <w:tc>
          <w:tcPr>
            <w:tcW w:w="1129" w:type="dxa"/>
          </w:tcPr>
          <w:p w14:paraId="089231A0" w14:textId="77777777" w:rsidR="00235159" w:rsidRDefault="00235159" w:rsidP="000E0713"/>
        </w:tc>
        <w:tc>
          <w:tcPr>
            <w:tcW w:w="648" w:type="dxa"/>
          </w:tcPr>
          <w:p w14:paraId="6B86884F" w14:textId="77777777" w:rsidR="00235159" w:rsidRDefault="00235159" w:rsidP="000E0713">
            <w:r>
              <w:t>2013</w:t>
            </w:r>
          </w:p>
        </w:tc>
        <w:tc>
          <w:tcPr>
            <w:tcW w:w="901" w:type="dxa"/>
          </w:tcPr>
          <w:p w14:paraId="23283FF4" w14:textId="77777777" w:rsidR="00235159" w:rsidRDefault="00235159" w:rsidP="000E0713">
            <w:r>
              <w:t>2014</w:t>
            </w:r>
          </w:p>
        </w:tc>
        <w:tc>
          <w:tcPr>
            <w:tcW w:w="901" w:type="dxa"/>
          </w:tcPr>
          <w:p w14:paraId="5A2A33DA" w14:textId="77777777" w:rsidR="00235159" w:rsidRDefault="00235159" w:rsidP="000E0713">
            <w:r>
              <w:t>2015</w:t>
            </w:r>
          </w:p>
        </w:tc>
        <w:tc>
          <w:tcPr>
            <w:tcW w:w="887" w:type="dxa"/>
          </w:tcPr>
          <w:p w14:paraId="20142596" w14:textId="77777777" w:rsidR="00235159" w:rsidRDefault="00235159" w:rsidP="000E0713">
            <w:r>
              <w:t>2016</w:t>
            </w:r>
          </w:p>
        </w:tc>
        <w:tc>
          <w:tcPr>
            <w:tcW w:w="887" w:type="dxa"/>
          </w:tcPr>
          <w:p w14:paraId="3FF2BAD7" w14:textId="77777777" w:rsidR="00235159" w:rsidRDefault="00235159" w:rsidP="000E0713">
            <w:r>
              <w:t>2017</w:t>
            </w:r>
          </w:p>
        </w:tc>
        <w:tc>
          <w:tcPr>
            <w:tcW w:w="887" w:type="dxa"/>
          </w:tcPr>
          <w:p w14:paraId="5DF6B1A8" w14:textId="77777777" w:rsidR="00235159" w:rsidRDefault="00235159" w:rsidP="000E0713">
            <w:r>
              <w:t>2018</w:t>
            </w:r>
          </w:p>
        </w:tc>
        <w:tc>
          <w:tcPr>
            <w:tcW w:w="901" w:type="dxa"/>
          </w:tcPr>
          <w:p w14:paraId="5C0A54EB" w14:textId="77777777" w:rsidR="00235159" w:rsidRDefault="00235159" w:rsidP="000E0713">
            <w:r>
              <w:t>2019</w:t>
            </w:r>
          </w:p>
        </w:tc>
        <w:tc>
          <w:tcPr>
            <w:tcW w:w="887" w:type="dxa"/>
          </w:tcPr>
          <w:p w14:paraId="1368A1E0" w14:textId="77777777" w:rsidR="00235159" w:rsidRDefault="00235159" w:rsidP="000E0713">
            <w:r>
              <w:t>2020</w:t>
            </w:r>
          </w:p>
        </w:tc>
        <w:tc>
          <w:tcPr>
            <w:tcW w:w="817" w:type="dxa"/>
          </w:tcPr>
          <w:p w14:paraId="3016D46F" w14:textId="77777777" w:rsidR="00235159" w:rsidRDefault="00235159" w:rsidP="000E0713">
            <w:r>
              <w:t>2021</w:t>
            </w:r>
          </w:p>
        </w:tc>
      </w:tr>
      <w:tr w:rsidR="00235159" w14:paraId="6F631D57" w14:textId="77777777" w:rsidTr="00235159">
        <w:tc>
          <w:tcPr>
            <w:tcW w:w="1129" w:type="dxa"/>
          </w:tcPr>
          <w:p w14:paraId="3EAD0738" w14:textId="77777777" w:rsidR="00235159" w:rsidRDefault="00235159" w:rsidP="000E0713">
            <w:r>
              <w:t>Retten</w:t>
            </w:r>
          </w:p>
        </w:tc>
        <w:tc>
          <w:tcPr>
            <w:tcW w:w="648" w:type="dxa"/>
          </w:tcPr>
          <w:p w14:paraId="0EFACB0F" w14:textId="77777777" w:rsidR="00235159" w:rsidRDefault="00235159" w:rsidP="000E0713">
            <w:r>
              <w:t>115,4</w:t>
            </w:r>
          </w:p>
        </w:tc>
        <w:tc>
          <w:tcPr>
            <w:tcW w:w="901" w:type="dxa"/>
          </w:tcPr>
          <w:p w14:paraId="464CBE83" w14:textId="77777777" w:rsidR="00235159" w:rsidRDefault="00235159" w:rsidP="000E0713">
            <w:r>
              <w:t>106,8</w:t>
            </w:r>
          </w:p>
        </w:tc>
        <w:tc>
          <w:tcPr>
            <w:tcW w:w="901" w:type="dxa"/>
          </w:tcPr>
          <w:p w14:paraId="09358D0C" w14:textId="77777777" w:rsidR="00235159" w:rsidRDefault="00235159" w:rsidP="000E0713">
            <w:r>
              <w:t>103,1</w:t>
            </w:r>
          </w:p>
        </w:tc>
        <w:tc>
          <w:tcPr>
            <w:tcW w:w="887" w:type="dxa"/>
          </w:tcPr>
          <w:p w14:paraId="6670B696" w14:textId="77777777" w:rsidR="00235159" w:rsidRDefault="00235159" w:rsidP="000E0713">
            <w:r>
              <w:t>97,7</w:t>
            </w:r>
          </w:p>
        </w:tc>
        <w:tc>
          <w:tcPr>
            <w:tcW w:w="887" w:type="dxa"/>
          </w:tcPr>
          <w:p w14:paraId="0D197F4C" w14:textId="77777777" w:rsidR="00235159" w:rsidRDefault="00235159" w:rsidP="000E0713">
            <w:r>
              <w:t>97,1</w:t>
            </w:r>
          </w:p>
        </w:tc>
        <w:tc>
          <w:tcPr>
            <w:tcW w:w="887" w:type="dxa"/>
          </w:tcPr>
          <w:p w14:paraId="2635422E" w14:textId="77777777" w:rsidR="00235159" w:rsidRDefault="00235159" w:rsidP="000E0713">
            <w:r>
              <w:t>94,6</w:t>
            </w:r>
          </w:p>
        </w:tc>
        <w:tc>
          <w:tcPr>
            <w:tcW w:w="901" w:type="dxa"/>
          </w:tcPr>
          <w:p w14:paraId="6438A1B2" w14:textId="77777777" w:rsidR="00235159" w:rsidRDefault="00235159" w:rsidP="000E0713">
            <w:r>
              <w:t>102,5</w:t>
            </w:r>
          </w:p>
        </w:tc>
        <w:tc>
          <w:tcPr>
            <w:tcW w:w="887" w:type="dxa"/>
          </w:tcPr>
          <w:p w14:paraId="6BA01256" w14:textId="77777777" w:rsidR="00235159" w:rsidRDefault="00235159" w:rsidP="000E0713">
            <w:r>
              <w:t>102</w:t>
            </w:r>
          </w:p>
        </w:tc>
        <w:tc>
          <w:tcPr>
            <w:tcW w:w="817" w:type="dxa"/>
          </w:tcPr>
          <w:p w14:paraId="76EC63ED" w14:textId="77777777" w:rsidR="00235159" w:rsidRDefault="00235159" w:rsidP="000E0713">
            <w:r>
              <w:t>103,8</w:t>
            </w:r>
          </w:p>
        </w:tc>
      </w:tr>
      <w:tr w:rsidR="00235159" w14:paraId="683054D5" w14:textId="77777777" w:rsidTr="00235159">
        <w:tc>
          <w:tcPr>
            <w:tcW w:w="1129" w:type="dxa"/>
          </w:tcPr>
          <w:p w14:paraId="486984F2" w14:textId="77777777" w:rsidR="00235159" w:rsidRDefault="00235159" w:rsidP="000E0713">
            <w:r>
              <w:t>Jurister</w:t>
            </w:r>
          </w:p>
        </w:tc>
        <w:tc>
          <w:tcPr>
            <w:tcW w:w="648" w:type="dxa"/>
          </w:tcPr>
          <w:p w14:paraId="131E18F3" w14:textId="77777777" w:rsidR="00235159" w:rsidRDefault="00235159" w:rsidP="000E0713">
            <w:r>
              <w:t>32,6</w:t>
            </w:r>
          </w:p>
        </w:tc>
        <w:tc>
          <w:tcPr>
            <w:tcW w:w="901" w:type="dxa"/>
          </w:tcPr>
          <w:p w14:paraId="04AFDE60" w14:textId="77777777" w:rsidR="00235159" w:rsidRDefault="00235159" w:rsidP="000E0713">
            <w:r>
              <w:t>30,8</w:t>
            </w:r>
          </w:p>
        </w:tc>
        <w:tc>
          <w:tcPr>
            <w:tcW w:w="901" w:type="dxa"/>
          </w:tcPr>
          <w:p w14:paraId="69F2AFE9" w14:textId="77777777" w:rsidR="00235159" w:rsidRDefault="00235159" w:rsidP="000E0713">
            <w:r>
              <w:t>30,7</w:t>
            </w:r>
          </w:p>
        </w:tc>
        <w:tc>
          <w:tcPr>
            <w:tcW w:w="887" w:type="dxa"/>
          </w:tcPr>
          <w:p w14:paraId="1E536FD6" w14:textId="77777777" w:rsidR="00235159" w:rsidRDefault="00235159" w:rsidP="000E0713">
            <w:r>
              <w:t>30,7</w:t>
            </w:r>
          </w:p>
        </w:tc>
        <w:tc>
          <w:tcPr>
            <w:tcW w:w="887" w:type="dxa"/>
          </w:tcPr>
          <w:p w14:paraId="01F637B1" w14:textId="77777777" w:rsidR="00235159" w:rsidRDefault="00235159" w:rsidP="000E0713">
            <w:r>
              <w:t>29,8</w:t>
            </w:r>
          </w:p>
        </w:tc>
        <w:tc>
          <w:tcPr>
            <w:tcW w:w="887" w:type="dxa"/>
          </w:tcPr>
          <w:p w14:paraId="5DC337B2" w14:textId="77777777" w:rsidR="00235159" w:rsidRDefault="00235159" w:rsidP="000E0713">
            <w:r>
              <w:t>29,4</w:t>
            </w:r>
          </w:p>
        </w:tc>
        <w:tc>
          <w:tcPr>
            <w:tcW w:w="901" w:type="dxa"/>
          </w:tcPr>
          <w:p w14:paraId="253CA2ED" w14:textId="77777777" w:rsidR="00235159" w:rsidRDefault="00235159" w:rsidP="000E0713">
            <w:r>
              <w:t>31,4</w:t>
            </w:r>
          </w:p>
        </w:tc>
        <w:tc>
          <w:tcPr>
            <w:tcW w:w="887" w:type="dxa"/>
          </w:tcPr>
          <w:p w14:paraId="224320DC" w14:textId="77777777" w:rsidR="00235159" w:rsidRDefault="00235159" w:rsidP="000E0713">
            <w:r>
              <w:t>32,2</w:t>
            </w:r>
          </w:p>
        </w:tc>
        <w:tc>
          <w:tcPr>
            <w:tcW w:w="817" w:type="dxa"/>
          </w:tcPr>
          <w:p w14:paraId="04506BB2" w14:textId="77777777" w:rsidR="00235159" w:rsidRDefault="00235159" w:rsidP="000E0713">
            <w:r>
              <w:t>32,9</w:t>
            </w:r>
          </w:p>
        </w:tc>
      </w:tr>
      <w:tr w:rsidR="00235159" w14:paraId="42A71F15" w14:textId="77777777" w:rsidTr="00235159">
        <w:tc>
          <w:tcPr>
            <w:tcW w:w="1129" w:type="dxa"/>
          </w:tcPr>
          <w:p w14:paraId="21336BFD" w14:textId="77777777" w:rsidR="00235159" w:rsidRDefault="00235159" w:rsidP="000E0713">
            <w:r>
              <w:t>Kontor</w:t>
            </w:r>
          </w:p>
        </w:tc>
        <w:tc>
          <w:tcPr>
            <w:tcW w:w="648" w:type="dxa"/>
          </w:tcPr>
          <w:p w14:paraId="4CC27F02" w14:textId="77777777" w:rsidR="00235159" w:rsidRDefault="00235159" w:rsidP="000E0713">
            <w:r>
              <w:t>66,4</w:t>
            </w:r>
          </w:p>
        </w:tc>
        <w:tc>
          <w:tcPr>
            <w:tcW w:w="901" w:type="dxa"/>
          </w:tcPr>
          <w:p w14:paraId="5C8F4F1C" w14:textId="77777777" w:rsidR="00235159" w:rsidRDefault="00235159" w:rsidP="000E0713">
            <w:r>
              <w:t>63,6</w:t>
            </w:r>
          </w:p>
        </w:tc>
        <w:tc>
          <w:tcPr>
            <w:tcW w:w="901" w:type="dxa"/>
          </w:tcPr>
          <w:p w14:paraId="00DAC7C8" w14:textId="77777777" w:rsidR="00235159" w:rsidRDefault="00235159" w:rsidP="000E0713">
            <w:r>
              <w:t>59,6</w:t>
            </w:r>
          </w:p>
        </w:tc>
        <w:tc>
          <w:tcPr>
            <w:tcW w:w="887" w:type="dxa"/>
          </w:tcPr>
          <w:p w14:paraId="642EF8A1" w14:textId="77777777" w:rsidR="00235159" w:rsidRDefault="00235159" w:rsidP="000E0713">
            <w:r>
              <w:t>57</w:t>
            </w:r>
          </w:p>
        </w:tc>
        <w:tc>
          <w:tcPr>
            <w:tcW w:w="887" w:type="dxa"/>
          </w:tcPr>
          <w:p w14:paraId="7905226F" w14:textId="77777777" w:rsidR="00235159" w:rsidRDefault="00235159" w:rsidP="000E0713">
            <w:r>
              <w:t>56,2</w:t>
            </w:r>
          </w:p>
        </w:tc>
        <w:tc>
          <w:tcPr>
            <w:tcW w:w="887" w:type="dxa"/>
          </w:tcPr>
          <w:p w14:paraId="550701D8" w14:textId="77777777" w:rsidR="00235159" w:rsidRDefault="00235159" w:rsidP="000E0713">
            <w:r>
              <w:t>54,9</w:t>
            </w:r>
          </w:p>
        </w:tc>
        <w:tc>
          <w:tcPr>
            <w:tcW w:w="901" w:type="dxa"/>
          </w:tcPr>
          <w:p w14:paraId="08DEAFB0" w14:textId="77777777" w:rsidR="00235159" w:rsidRDefault="00235159" w:rsidP="000E0713">
            <w:r>
              <w:t>54,6</w:t>
            </w:r>
          </w:p>
        </w:tc>
        <w:tc>
          <w:tcPr>
            <w:tcW w:w="887" w:type="dxa"/>
          </w:tcPr>
          <w:p w14:paraId="62069BD9" w14:textId="77777777" w:rsidR="00235159" w:rsidRDefault="00235159" w:rsidP="000E0713">
            <w:r>
              <w:t>55,9</w:t>
            </w:r>
          </w:p>
        </w:tc>
        <w:tc>
          <w:tcPr>
            <w:tcW w:w="817" w:type="dxa"/>
          </w:tcPr>
          <w:p w14:paraId="3295B46A" w14:textId="77777777" w:rsidR="00235159" w:rsidRDefault="00235159" w:rsidP="000E0713">
            <w:r>
              <w:t>57,2</w:t>
            </w:r>
          </w:p>
        </w:tc>
      </w:tr>
      <w:tr w:rsidR="00235159" w14:paraId="6637AB7E" w14:textId="77777777" w:rsidTr="00235159">
        <w:tc>
          <w:tcPr>
            <w:tcW w:w="1129" w:type="dxa"/>
          </w:tcPr>
          <w:p w14:paraId="20603236" w14:textId="36E64582" w:rsidR="00235159" w:rsidRDefault="00235159" w:rsidP="000E0713">
            <w:r>
              <w:t xml:space="preserve">Lønsum mio. kr. </w:t>
            </w:r>
          </w:p>
        </w:tc>
        <w:tc>
          <w:tcPr>
            <w:tcW w:w="648" w:type="dxa"/>
          </w:tcPr>
          <w:p w14:paraId="25730355" w14:textId="5C84A905" w:rsidR="00235159" w:rsidRDefault="00235159" w:rsidP="000E0713">
            <w:r>
              <w:t xml:space="preserve">53,3 </w:t>
            </w:r>
          </w:p>
        </w:tc>
        <w:tc>
          <w:tcPr>
            <w:tcW w:w="901" w:type="dxa"/>
          </w:tcPr>
          <w:p w14:paraId="485392D2" w14:textId="5D2E83D7" w:rsidR="00235159" w:rsidRDefault="00235159" w:rsidP="000E0713">
            <w:r>
              <w:t xml:space="preserve">54,1 </w:t>
            </w:r>
          </w:p>
        </w:tc>
        <w:tc>
          <w:tcPr>
            <w:tcW w:w="901" w:type="dxa"/>
          </w:tcPr>
          <w:p w14:paraId="49344BF1" w14:textId="5FFF38AF" w:rsidR="00235159" w:rsidRDefault="00235159" w:rsidP="000E0713">
            <w:r>
              <w:t xml:space="preserve">52,6 </w:t>
            </w:r>
          </w:p>
        </w:tc>
        <w:tc>
          <w:tcPr>
            <w:tcW w:w="887" w:type="dxa"/>
          </w:tcPr>
          <w:p w14:paraId="76524B97" w14:textId="5BF1A2CB" w:rsidR="00235159" w:rsidRDefault="00235159" w:rsidP="000E0713">
            <w:r>
              <w:t xml:space="preserve">52 </w:t>
            </w:r>
          </w:p>
        </w:tc>
        <w:tc>
          <w:tcPr>
            <w:tcW w:w="887" w:type="dxa"/>
          </w:tcPr>
          <w:p w14:paraId="4E2AE766" w14:textId="53A0D3FE" w:rsidR="00235159" w:rsidRDefault="00235159" w:rsidP="000E0713">
            <w:r>
              <w:t xml:space="preserve">51,7 </w:t>
            </w:r>
          </w:p>
        </w:tc>
        <w:tc>
          <w:tcPr>
            <w:tcW w:w="887" w:type="dxa"/>
          </w:tcPr>
          <w:p w14:paraId="5EFC2485" w14:textId="495EC463" w:rsidR="00235159" w:rsidRDefault="00235159" w:rsidP="000E0713">
            <w:r>
              <w:t xml:space="preserve">52,6 </w:t>
            </w:r>
          </w:p>
        </w:tc>
        <w:tc>
          <w:tcPr>
            <w:tcW w:w="901" w:type="dxa"/>
          </w:tcPr>
          <w:p w14:paraId="0A11F4CF" w14:textId="123654C5" w:rsidR="00235159" w:rsidRDefault="00235159" w:rsidP="000E0713">
            <w:r>
              <w:t xml:space="preserve">56 </w:t>
            </w:r>
          </w:p>
        </w:tc>
        <w:tc>
          <w:tcPr>
            <w:tcW w:w="887" w:type="dxa"/>
          </w:tcPr>
          <w:p w14:paraId="6DE971A7" w14:textId="2A080F0E" w:rsidR="00235159" w:rsidRDefault="00235159" w:rsidP="000E0713">
            <w:r>
              <w:t xml:space="preserve">60,2 </w:t>
            </w:r>
          </w:p>
        </w:tc>
        <w:tc>
          <w:tcPr>
            <w:tcW w:w="817" w:type="dxa"/>
          </w:tcPr>
          <w:p w14:paraId="2FBA064F" w14:textId="77777777" w:rsidR="00235159" w:rsidRDefault="00235159" w:rsidP="000E0713">
            <w:r>
              <w:t xml:space="preserve">62,2 </w:t>
            </w:r>
          </w:p>
        </w:tc>
      </w:tr>
    </w:tbl>
    <w:p w14:paraId="5E898BAF" w14:textId="77777777" w:rsidR="00235159" w:rsidRDefault="00235159" w:rsidP="00235159"/>
    <w:p w14:paraId="2D30313A" w14:textId="2427A158" w:rsidR="00235159" w:rsidRPr="004911C5" w:rsidRDefault="00235159" w:rsidP="004911C5">
      <w:pPr>
        <w:spacing w:after="0" w:line="240" w:lineRule="auto"/>
        <w:ind w:left="-5" w:right="45"/>
        <w:jc w:val="left"/>
        <w:rPr>
          <w:rFonts w:ascii="Times New Roman" w:hAnsi="Times New Roman"/>
          <w:bCs/>
          <w:color w:val="000000" w:themeColor="text1"/>
        </w:rPr>
      </w:pPr>
      <w:r w:rsidRPr="004911C5">
        <w:rPr>
          <w:rFonts w:ascii="Times New Roman" w:hAnsi="Times New Roman"/>
          <w:bCs/>
          <w:color w:val="000000" w:themeColor="text1"/>
        </w:rPr>
        <w:t xml:space="preserve">Antallet af både juristårsværk og kontorfunktionærårsværk har været </w:t>
      </w:r>
      <w:r w:rsidR="00832A20">
        <w:rPr>
          <w:rFonts w:ascii="Times New Roman" w:hAnsi="Times New Roman"/>
          <w:bCs/>
          <w:color w:val="000000" w:themeColor="text1"/>
        </w:rPr>
        <w:t xml:space="preserve">nogenlunde </w:t>
      </w:r>
      <w:r w:rsidRPr="004911C5">
        <w:rPr>
          <w:rFonts w:ascii="Times New Roman" w:hAnsi="Times New Roman"/>
          <w:bCs/>
          <w:color w:val="000000" w:themeColor="text1"/>
        </w:rPr>
        <w:t xml:space="preserve">stabilt de sidste tre år trods en udvikling i sagernes kompleksitet og varighed og den voksende sagsophobning.  </w:t>
      </w:r>
    </w:p>
    <w:p w14:paraId="20BD0B48" w14:textId="3166DB8C" w:rsidR="00832A20" w:rsidRDefault="00235159" w:rsidP="00832A20">
      <w:pPr>
        <w:spacing w:after="0" w:line="240" w:lineRule="auto"/>
        <w:ind w:left="-5" w:right="45"/>
        <w:jc w:val="left"/>
        <w:rPr>
          <w:rFonts w:ascii="Times New Roman" w:hAnsi="Times New Roman"/>
          <w:bCs/>
          <w:color w:val="000000" w:themeColor="text1"/>
        </w:rPr>
      </w:pPr>
      <w:r w:rsidRPr="004911C5">
        <w:rPr>
          <w:rFonts w:ascii="Times New Roman" w:hAnsi="Times New Roman"/>
          <w:bCs/>
          <w:color w:val="000000" w:themeColor="text1"/>
        </w:rPr>
        <w:t xml:space="preserve">Retten har, som det fremgår af lønsummen haft mulighed for at ansætte lidt flere om end midlertidigt, men har som ovenfor nævnt imidlertid haft mange vakancer </w:t>
      </w:r>
      <w:r w:rsidR="004911C5" w:rsidRPr="004911C5">
        <w:rPr>
          <w:rFonts w:ascii="Times New Roman" w:hAnsi="Times New Roman"/>
          <w:bCs/>
          <w:color w:val="000000" w:themeColor="text1"/>
        </w:rPr>
        <w:t xml:space="preserve">og svært ved at rekruttere </w:t>
      </w:r>
      <w:r w:rsidRPr="004911C5">
        <w:rPr>
          <w:rFonts w:ascii="Times New Roman" w:hAnsi="Times New Roman"/>
          <w:bCs/>
          <w:color w:val="000000" w:themeColor="text1"/>
        </w:rPr>
        <w:t>de sidste tre år. Disse vakan</w:t>
      </w:r>
      <w:r w:rsidR="00553985">
        <w:rPr>
          <w:rFonts w:ascii="Times New Roman" w:hAnsi="Times New Roman"/>
          <w:bCs/>
          <w:color w:val="000000" w:themeColor="text1"/>
        </w:rPr>
        <w:t xml:space="preserve">te stillinger </w:t>
      </w:r>
      <w:r w:rsidRPr="004911C5">
        <w:rPr>
          <w:rFonts w:ascii="Times New Roman" w:hAnsi="Times New Roman"/>
          <w:bCs/>
          <w:color w:val="000000" w:themeColor="text1"/>
        </w:rPr>
        <w:t xml:space="preserve">har trods en ihærdig indsats været vanskelige at få besat, hvilket ikke har bedret målopfyldelsen og sagsbehandlingstiden. </w:t>
      </w:r>
      <w:r w:rsidR="00832A20">
        <w:rPr>
          <w:rFonts w:ascii="Times New Roman" w:hAnsi="Times New Roman"/>
          <w:bCs/>
          <w:color w:val="000000" w:themeColor="text1"/>
        </w:rPr>
        <w:t>Uanset om alle stillinger havde været besat, havde det stadig ikke været muligt at forbedre målopfyldelsen og sagsbehandlingstiden tilstrækkeligt til at nå et acceptabelt niveau.</w:t>
      </w:r>
      <w:r w:rsidR="001362A7">
        <w:rPr>
          <w:rFonts w:ascii="Times New Roman" w:hAnsi="Times New Roman"/>
          <w:bCs/>
          <w:color w:val="000000" w:themeColor="text1"/>
        </w:rPr>
        <w:t xml:space="preserve"> Se sidste afsnit side 7 under punkt 2.1.</w:t>
      </w:r>
    </w:p>
    <w:p w14:paraId="66C9E3F2" w14:textId="77777777" w:rsidR="004911C5" w:rsidRPr="004911C5" w:rsidRDefault="004911C5" w:rsidP="004911C5">
      <w:pPr>
        <w:spacing w:after="0" w:line="240" w:lineRule="auto"/>
        <w:ind w:left="-5" w:right="45"/>
        <w:jc w:val="left"/>
        <w:rPr>
          <w:rFonts w:ascii="Times New Roman" w:hAnsi="Times New Roman"/>
          <w:bCs/>
          <w:color w:val="000000" w:themeColor="text1"/>
        </w:rPr>
      </w:pPr>
    </w:p>
    <w:p w14:paraId="375883EE" w14:textId="53E16065" w:rsidR="00B2384E" w:rsidRDefault="00B2384E" w:rsidP="00B2384E">
      <w:pPr>
        <w:pStyle w:val="Overskrift1"/>
      </w:pPr>
      <w:bookmarkStart w:id="27" w:name="_Toc530397446"/>
      <w:bookmarkStart w:id="28" w:name="_Toc530398418"/>
      <w:bookmarkStart w:id="29" w:name="_Toc530399513"/>
      <w:bookmarkStart w:id="30" w:name="_Toc101195228"/>
      <w:r>
        <w:t>3</w:t>
      </w:r>
      <w:r w:rsidRPr="004E6E03">
        <w:t>. Udviklings</w:t>
      </w:r>
      <w:r w:rsidR="000E485F">
        <w:t>initiativer</w:t>
      </w:r>
      <w:r w:rsidRPr="004E6E03">
        <w:t xml:space="preserve"> i 20</w:t>
      </w:r>
      <w:bookmarkEnd w:id="27"/>
      <w:bookmarkEnd w:id="28"/>
      <w:bookmarkEnd w:id="29"/>
      <w:r w:rsidR="00E03E2D">
        <w:t>2</w:t>
      </w:r>
      <w:bookmarkEnd w:id="30"/>
      <w:r w:rsidR="0049343A">
        <w:t>2</w:t>
      </w:r>
    </w:p>
    <w:p w14:paraId="59CA01AC" w14:textId="4350DE3D" w:rsidR="0013031D" w:rsidRDefault="0013031D" w:rsidP="00C12C83"/>
    <w:p w14:paraId="4CEA0492" w14:textId="77777777" w:rsidR="005051D8" w:rsidRDefault="00B561B6" w:rsidP="00B561B6">
      <w:pPr>
        <w:spacing w:after="0" w:line="240" w:lineRule="auto"/>
        <w:ind w:left="-5" w:right="45"/>
        <w:jc w:val="left"/>
        <w:rPr>
          <w:rFonts w:ascii="Times New Roman" w:hAnsi="Times New Roman"/>
          <w:bCs/>
          <w:color w:val="000000" w:themeColor="text1"/>
        </w:rPr>
      </w:pPr>
      <w:r w:rsidRPr="00B561B6">
        <w:rPr>
          <w:rFonts w:ascii="Times New Roman" w:hAnsi="Times New Roman"/>
          <w:bCs/>
          <w:color w:val="000000" w:themeColor="text1"/>
        </w:rPr>
        <w:t xml:space="preserve">På baggrund af resultatet i 2021 har retten i 2022 igangsat følgende udviklingsinitiativer. </w:t>
      </w:r>
    </w:p>
    <w:p w14:paraId="4252E855" w14:textId="77777777" w:rsidR="005051D8" w:rsidRDefault="005051D8" w:rsidP="00B561B6">
      <w:pPr>
        <w:spacing w:after="0" w:line="240" w:lineRule="auto"/>
        <w:ind w:left="-5" w:right="45"/>
        <w:jc w:val="left"/>
        <w:rPr>
          <w:rFonts w:ascii="Times New Roman" w:hAnsi="Times New Roman"/>
          <w:bCs/>
          <w:color w:val="000000" w:themeColor="text1"/>
        </w:rPr>
      </w:pPr>
    </w:p>
    <w:p w14:paraId="2613E185" w14:textId="07C55292" w:rsidR="00B561B6" w:rsidRDefault="005051D8" w:rsidP="00B561B6">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Retten </w:t>
      </w:r>
      <w:r w:rsidR="00B561B6" w:rsidRPr="00B561B6">
        <w:rPr>
          <w:rFonts w:ascii="Times New Roman" w:hAnsi="Times New Roman"/>
          <w:bCs/>
          <w:color w:val="000000" w:themeColor="text1"/>
        </w:rPr>
        <w:t xml:space="preserve">har foreløbig ansat fire uddannelsesfuldmægtige og to konstituerede dommere samt en ekstra midlertidig dommer og en erfaren dommerfuldmægtig samt en midlertidig ansat dommerfuldmægtig. </w:t>
      </w:r>
      <w:r>
        <w:rPr>
          <w:rFonts w:ascii="Times New Roman" w:hAnsi="Times New Roman"/>
          <w:bCs/>
          <w:color w:val="000000" w:themeColor="text1"/>
        </w:rPr>
        <w:t xml:space="preserve">Det er endnu ikke alle nyansatte, der er tiltrådt i stillingerne. </w:t>
      </w:r>
      <w:r w:rsidR="00B561B6" w:rsidRPr="00B561B6">
        <w:rPr>
          <w:rFonts w:ascii="Times New Roman" w:hAnsi="Times New Roman"/>
          <w:bCs/>
          <w:color w:val="000000" w:themeColor="text1"/>
        </w:rPr>
        <w:t xml:space="preserve">De to konstituerede dommere dækker ind for to dommere, der har orlov, og de fire uddannelsesfuldmægtige </w:t>
      </w:r>
      <w:r>
        <w:rPr>
          <w:rFonts w:ascii="Times New Roman" w:hAnsi="Times New Roman"/>
          <w:bCs/>
          <w:color w:val="000000" w:themeColor="text1"/>
        </w:rPr>
        <w:t>erstatter</w:t>
      </w:r>
      <w:r w:rsidR="00B561B6" w:rsidRPr="00B561B6">
        <w:rPr>
          <w:rFonts w:ascii="Times New Roman" w:hAnsi="Times New Roman"/>
          <w:bCs/>
          <w:color w:val="000000" w:themeColor="text1"/>
        </w:rPr>
        <w:t xml:space="preserve"> </w:t>
      </w:r>
      <w:proofErr w:type="spellStart"/>
      <w:r w:rsidR="00B561B6" w:rsidRPr="00B561B6">
        <w:rPr>
          <w:rFonts w:ascii="Times New Roman" w:hAnsi="Times New Roman"/>
          <w:bCs/>
          <w:color w:val="000000" w:themeColor="text1"/>
        </w:rPr>
        <w:t>dommerfuldmægtige</w:t>
      </w:r>
      <w:proofErr w:type="spellEnd"/>
      <w:r w:rsidR="00B561B6" w:rsidRPr="00B561B6">
        <w:rPr>
          <w:rFonts w:ascii="Times New Roman" w:hAnsi="Times New Roman"/>
          <w:bCs/>
          <w:color w:val="000000" w:themeColor="text1"/>
        </w:rPr>
        <w:t>, som har fået jobs andre steder</w:t>
      </w:r>
      <w:r w:rsidR="00553985">
        <w:rPr>
          <w:rFonts w:ascii="Times New Roman" w:hAnsi="Times New Roman"/>
          <w:bCs/>
          <w:color w:val="000000" w:themeColor="text1"/>
        </w:rPr>
        <w:t xml:space="preserve"> eller har orlov</w:t>
      </w:r>
      <w:r w:rsidR="00B561B6" w:rsidRPr="00B561B6">
        <w:rPr>
          <w:rFonts w:ascii="Times New Roman" w:hAnsi="Times New Roman"/>
          <w:bCs/>
          <w:color w:val="000000" w:themeColor="text1"/>
        </w:rPr>
        <w:t xml:space="preserve">. Retten er således netto blevet tilført </w:t>
      </w:r>
      <w:r w:rsidR="00553985">
        <w:rPr>
          <w:rFonts w:ascii="Times New Roman" w:hAnsi="Times New Roman"/>
          <w:bCs/>
          <w:color w:val="000000" w:themeColor="text1"/>
        </w:rPr>
        <w:t>ca. tre juristårsværk i</w:t>
      </w:r>
      <w:r w:rsidR="00B561B6" w:rsidRPr="00B561B6">
        <w:rPr>
          <w:rFonts w:ascii="Times New Roman" w:hAnsi="Times New Roman"/>
          <w:bCs/>
          <w:color w:val="000000" w:themeColor="text1"/>
        </w:rPr>
        <w:t xml:space="preserve"> 2022. </w:t>
      </w:r>
      <w:r w:rsidR="00894F9B">
        <w:rPr>
          <w:rFonts w:ascii="Times New Roman" w:hAnsi="Times New Roman"/>
          <w:bCs/>
          <w:color w:val="000000" w:themeColor="text1"/>
        </w:rPr>
        <w:t>Disse juristårsværk er indeholdt i b</w:t>
      </w:r>
      <w:r w:rsidR="00553985">
        <w:rPr>
          <w:rFonts w:ascii="Times New Roman" w:hAnsi="Times New Roman"/>
          <w:bCs/>
          <w:color w:val="000000" w:themeColor="text1"/>
        </w:rPr>
        <w:t xml:space="preserve">eregningerne side </w:t>
      </w:r>
      <w:r w:rsidR="00894F9B">
        <w:rPr>
          <w:rFonts w:ascii="Times New Roman" w:hAnsi="Times New Roman"/>
          <w:bCs/>
          <w:color w:val="000000" w:themeColor="text1"/>
        </w:rPr>
        <w:t xml:space="preserve">7 under punkt 2.1 og </w:t>
      </w:r>
      <w:r w:rsidR="00894F9B">
        <w:rPr>
          <w:rFonts w:ascii="Times New Roman" w:hAnsi="Times New Roman"/>
          <w:bCs/>
          <w:color w:val="000000" w:themeColor="text1"/>
        </w:rPr>
        <w:lastRenderedPageBreak/>
        <w:t xml:space="preserve">nedsætter dermed ikke behovet skitseret der. </w:t>
      </w:r>
      <w:r w:rsidR="00B561B6" w:rsidRPr="00B561B6">
        <w:rPr>
          <w:rFonts w:ascii="Times New Roman" w:hAnsi="Times New Roman"/>
          <w:bCs/>
          <w:color w:val="000000" w:themeColor="text1"/>
        </w:rPr>
        <w:t>Derudover søger retten Domstolsstyrelsen om yderligere bevillinger til ansættelse af flere jurister</w:t>
      </w:r>
      <w:r>
        <w:rPr>
          <w:rFonts w:ascii="Times New Roman" w:hAnsi="Times New Roman"/>
          <w:bCs/>
          <w:color w:val="000000" w:themeColor="text1"/>
        </w:rPr>
        <w:t xml:space="preserve"> og kontoransatte</w:t>
      </w:r>
      <w:r w:rsidR="00B561B6" w:rsidRPr="00B561B6">
        <w:rPr>
          <w:rFonts w:ascii="Times New Roman" w:hAnsi="Times New Roman"/>
          <w:bCs/>
          <w:color w:val="000000" w:themeColor="text1"/>
        </w:rPr>
        <w:t xml:space="preserve"> i 2022</w:t>
      </w:r>
      <w:r w:rsidR="00894F9B">
        <w:rPr>
          <w:rFonts w:ascii="Times New Roman" w:hAnsi="Times New Roman"/>
          <w:bCs/>
          <w:color w:val="000000" w:themeColor="text1"/>
        </w:rPr>
        <w:t xml:space="preserve">. Retten har ligeledes </w:t>
      </w:r>
      <w:r w:rsidR="00B561B6" w:rsidRPr="00B561B6">
        <w:rPr>
          <w:rFonts w:ascii="Times New Roman" w:hAnsi="Times New Roman"/>
          <w:bCs/>
          <w:color w:val="000000" w:themeColor="text1"/>
        </w:rPr>
        <w:t xml:space="preserve">iværksat </w:t>
      </w:r>
      <w:r>
        <w:rPr>
          <w:rFonts w:ascii="Times New Roman" w:hAnsi="Times New Roman"/>
          <w:bCs/>
          <w:color w:val="000000" w:themeColor="text1"/>
        </w:rPr>
        <w:t xml:space="preserve">tiltag og </w:t>
      </w:r>
      <w:r w:rsidR="00B561B6" w:rsidRPr="00B561B6">
        <w:rPr>
          <w:rFonts w:ascii="Times New Roman" w:hAnsi="Times New Roman"/>
          <w:bCs/>
          <w:color w:val="000000" w:themeColor="text1"/>
        </w:rPr>
        <w:t>procedurer med henblik på rekruttering og fastholdelse</w:t>
      </w:r>
      <w:r>
        <w:rPr>
          <w:rFonts w:ascii="Times New Roman" w:hAnsi="Times New Roman"/>
          <w:bCs/>
          <w:color w:val="000000" w:themeColor="text1"/>
        </w:rPr>
        <w:t xml:space="preserve"> af medarbejdere. </w:t>
      </w:r>
    </w:p>
    <w:p w14:paraId="0A2A3DA4" w14:textId="118B61AC" w:rsidR="005051D8" w:rsidRDefault="005051D8" w:rsidP="00B561B6">
      <w:pPr>
        <w:spacing w:after="0" w:line="240" w:lineRule="auto"/>
        <w:ind w:left="-5" w:right="45"/>
        <w:jc w:val="left"/>
        <w:rPr>
          <w:rFonts w:ascii="Times New Roman" w:hAnsi="Times New Roman"/>
          <w:bCs/>
          <w:color w:val="000000" w:themeColor="text1"/>
        </w:rPr>
      </w:pPr>
    </w:p>
    <w:p w14:paraId="106AA008" w14:textId="31B3574F" w:rsidR="00B561B6" w:rsidRDefault="005051D8" w:rsidP="00B561B6">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De enkelte afdelinger arbejder i 2022 fortsat med </w:t>
      </w:r>
      <w:r w:rsidR="00B561B6" w:rsidRPr="00B561B6">
        <w:rPr>
          <w:rFonts w:ascii="Times New Roman" w:hAnsi="Times New Roman"/>
          <w:bCs/>
          <w:color w:val="000000" w:themeColor="text1"/>
        </w:rPr>
        <w:t>kompetenceudvikling</w:t>
      </w:r>
      <w:r>
        <w:rPr>
          <w:rFonts w:ascii="Times New Roman" w:hAnsi="Times New Roman"/>
          <w:bCs/>
          <w:color w:val="000000" w:themeColor="text1"/>
        </w:rPr>
        <w:t xml:space="preserve"> og effektivisering</w:t>
      </w:r>
      <w:r w:rsidR="00A32132">
        <w:rPr>
          <w:rFonts w:ascii="Times New Roman" w:hAnsi="Times New Roman"/>
          <w:bCs/>
          <w:color w:val="000000" w:themeColor="text1"/>
        </w:rPr>
        <w:t xml:space="preserve"> på de forskellige sagsområder</w:t>
      </w:r>
      <w:r>
        <w:rPr>
          <w:rFonts w:ascii="Times New Roman" w:hAnsi="Times New Roman"/>
          <w:bCs/>
          <w:color w:val="000000" w:themeColor="text1"/>
        </w:rPr>
        <w:t xml:space="preserve">. </w:t>
      </w:r>
    </w:p>
    <w:p w14:paraId="21BCD511" w14:textId="77777777" w:rsidR="005051D8" w:rsidRPr="00B561B6" w:rsidRDefault="005051D8" w:rsidP="00B561B6">
      <w:pPr>
        <w:spacing w:after="0" w:line="240" w:lineRule="auto"/>
        <w:ind w:left="-5" w:right="45"/>
        <w:jc w:val="left"/>
        <w:rPr>
          <w:rFonts w:ascii="Times New Roman" w:hAnsi="Times New Roman"/>
          <w:bCs/>
          <w:color w:val="000000" w:themeColor="text1"/>
        </w:rPr>
      </w:pPr>
    </w:p>
    <w:p w14:paraId="5FF5CCD0" w14:textId="22070356" w:rsidR="005051D8" w:rsidRPr="00B561B6" w:rsidRDefault="005051D8" w:rsidP="005051D8">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Retten har </w:t>
      </w:r>
      <w:proofErr w:type="gramStart"/>
      <w:r>
        <w:rPr>
          <w:rFonts w:ascii="Times New Roman" w:hAnsi="Times New Roman"/>
          <w:bCs/>
          <w:color w:val="000000" w:themeColor="text1"/>
        </w:rPr>
        <w:t>endvidere</w:t>
      </w:r>
      <w:proofErr w:type="gramEnd"/>
      <w:r>
        <w:rPr>
          <w:rFonts w:ascii="Times New Roman" w:hAnsi="Times New Roman"/>
          <w:bCs/>
          <w:color w:val="000000" w:themeColor="text1"/>
        </w:rPr>
        <w:t xml:space="preserve"> iværksat </w:t>
      </w:r>
      <w:r w:rsidR="00B561B6" w:rsidRPr="00B561B6">
        <w:rPr>
          <w:rFonts w:ascii="Times New Roman" w:hAnsi="Times New Roman"/>
          <w:bCs/>
          <w:color w:val="000000" w:themeColor="text1"/>
        </w:rPr>
        <w:t xml:space="preserve">udarbejdelse af et større regneark, </w:t>
      </w:r>
      <w:r>
        <w:rPr>
          <w:rFonts w:ascii="Times New Roman" w:hAnsi="Times New Roman"/>
          <w:bCs/>
          <w:color w:val="000000" w:themeColor="text1"/>
        </w:rPr>
        <w:t xml:space="preserve">der kan benyttes som en form for styringsværktøj, der kan vise sagsallokationer og konsekvenser af omprioriteringer, </w:t>
      </w:r>
      <w:r w:rsidR="00B561B6" w:rsidRPr="00B561B6">
        <w:rPr>
          <w:rFonts w:ascii="Times New Roman" w:hAnsi="Times New Roman"/>
          <w:bCs/>
          <w:color w:val="000000" w:themeColor="text1"/>
        </w:rPr>
        <w:t>så vi bedre kan styre</w:t>
      </w:r>
      <w:r>
        <w:rPr>
          <w:rFonts w:ascii="Times New Roman" w:hAnsi="Times New Roman"/>
          <w:bCs/>
          <w:color w:val="000000" w:themeColor="text1"/>
        </w:rPr>
        <w:t xml:space="preserve"> prioriteringen af sager og måle effekten af vores indsatser. </w:t>
      </w:r>
      <w:r w:rsidRPr="00B561B6">
        <w:rPr>
          <w:rFonts w:ascii="Times New Roman" w:hAnsi="Times New Roman"/>
          <w:bCs/>
          <w:color w:val="000000" w:themeColor="text1"/>
        </w:rPr>
        <w:t xml:space="preserve">Vi vil inden for de eksisterende rammer arbejde på en prioritering af sagerne, så sagerne på det familieretlige område opprioriteres og så </w:t>
      </w:r>
      <w:r w:rsidR="00894F9B">
        <w:rPr>
          <w:rFonts w:ascii="Times New Roman" w:hAnsi="Times New Roman"/>
          <w:bCs/>
          <w:color w:val="000000" w:themeColor="text1"/>
        </w:rPr>
        <w:t xml:space="preserve">der afsættes mere tid til </w:t>
      </w:r>
      <w:r w:rsidRPr="00B561B6">
        <w:rPr>
          <w:rFonts w:ascii="Times New Roman" w:hAnsi="Times New Roman"/>
          <w:bCs/>
          <w:color w:val="000000" w:themeColor="text1"/>
        </w:rPr>
        <w:t xml:space="preserve">de civile sager. Vi vil prioritere sagerne på tværs og prioritere inden for de enkelte sagskategorier, så vi selv tager ansvar for at få afgjort de sager, der haster mest ikke blot politisk, men ud for en mere bred tilgang til vores brugere på alle sagsområder. Det vil desværre betyde, at visse sagskategorier </w:t>
      </w:r>
      <w:r w:rsidR="00894F9B">
        <w:rPr>
          <w:rFonts w:ascii="Times New Roman" w:hAnsi="Times New Roman"/>
          <w:bCs/>
          <w:color w:val="000000" w:themeColor="text1"/>
        </w:rPr>
        <w:t xml:space="preserve">- </w:t>
      </w:r>
      <w:r w:rsidRPr="00B561B6">
        <w:rPr>
          <w:rFonts w:ascii="Times New Roman" w:hAnsi="Times New Roman"/>
          <w:bCs/>
          <w:color w:val="000000" w:themeColor="text1"/>
        </w:rPr>
        <w:t xml:space="preserve">uanset det ikke er rimeligt </w:t>
      </w:r>
      <w:r w:rsidR="00894F9B">
        <w:rPr>
          <w:rFonts w:ascii="Times New Roman" w:hAnsi="Times New Roman"/>
          <w:bCs/>
          <w:color w:val="000000" w:themeColor="text1"/>
        </w:rPr>
        <w:t xml:space="preserve">- </w:t>
      </w:r>
      <w:r w:rsidRPr="00B561B6">
        <w:rPr>
          <w:rFonts w:ascii="Times New Roman" w:hAnsi="Times New Roman"/>
          <w:bCs/>
          <w:color w:val="000000" w:themeColor="text1"/>
        </w:rPr>
        <w:t xml:space="preserve">nedprioriteres. </w:t>
      </w:r>
      <w:r>
        <w:rPr>
          <w:rFonts w:ascii="Times New Roman" w:hAnsi="Times New Roman"/>
          <w:bCs/>
          <w:color w:val="000000" w:themeColor="text1"/>
        </w:rPr>
        <w:t xml:space="preserve">Det er håbet, at vi får øget vores bevillinger, så vi bliver </w:t>
      </w:r>
      <w:r w:rsidRPr="00B561B6">
        <w:rPr>
          <w:rFonts w:ascii="Times New Roman" w:hAnsi="Times New Roman"/>
          <w:bCs/>
          <w:color w:val="000000" w:themeColor="text1"/>
        </w:rPr>
        <w:t xml:space="preserve">flere ansatte, </w:t>
      </w:r>
      <w:proofErr w:type="gramStart"/>
      <w:r>
        <w:rPr>
          <w:rFonts w:ascii="Times New Roman" w:hAnsi="Times New Roman"/>
          <w:bCs/>
          <w:color w:val="000000" w:themeColor="text1"/>
        </w:rPr>
        <w:t xml:space="preserve">således </w:t>
      </w:r>
      <w:r w:rsidRPr="00B561B6">
        <w:rPr>
          <w:rFonts w:ascii="Times New Roman" w:hAnsi="Times New Roman"/>
          <w:bCs/>
          <w:color w:val="000000" w:themeColor="text1"/>
        </w:rPr>
        <w:t>at</w:t>
      </w:r>
      <w:proofErr w:type="gramEnd"/>
      <w:r w:rsidRPr="00B561B6">
        <w:rPr>
          <w:rFonts w:ascii="Times New Roman" w:hAnsi="Times New Roman"/>
          <w:bCs/>
          <w:color w:val="000000" w:themeColor="text1"/>
        </w:rPr>
        <w:t xml:space="preserve"> effekten af vores prioriteringer ikke slår alt for stærkt igennem på de sagsområder, som vi i den nuværende ressourcesituation må nedprioritere. </w:t>
      </w:r>
    </w:p>
    <w:p w14:paraId="396350B0" w14:textId="77777777" w:rsidR="005051D8" w:rsidRDefault="005051D8" w:rsidP="00B561B6">
      <w:pPr>
        <w:spacing w:after="0" w:line="240" w:lineRule="auto"/>
        <w:ind w:left="-5" w:right="45"/>
        <w:jc w:val="left"/>
        <w:rPr>
          <w:rFonts w:ascii="Times New Roman" w:hAnsi="Times New Roman"/>
          <w:bCs/>
          <w:color w:val="000000" w:themeColor="text1"/>
        </w:rPr>
      </w:pPr>
    </w:p>
    <w:p w14:paraId="5D123859" w14:textId="6E5EE894" w:rsidR="00B561B6" w:rsidRPr="00B561B6" w:rsidRDefault="00A32132" w:rsidP="00B561B6">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Endelig har r</w:t>
      </w:r>
      <w:r w:rsidR="005051D8">
        <w:rPr>
          <w:rFonts w:ascii="Times New Roman" w:hAnsi="Times New Roman"/>
          <w:bCs/>
          <w:color w:val="000000" w:themeColor="text1"/>
        </w:rPr>
        <w:t xml:space="preserve">etten </w:t>
      </w:r>
      <w:r w:rsidR="00B561B6" w:rsidRPr="00B561B6">
        <w:rPr>
          <w:rFonts w:ascii="Times New Roman" w:hAnsi="Times New Roman"/>
          <w:bCs/>
          <w:color w:val="000000" w:themeColor="text1"/>
        </w:rPr>
        <w:t>iværksæt</w:t>
      </w:r>
      <w:r w:rsidR="005051D8">
        <w:rPr>
          <w:rFonts w:ascii="Times New Roman" w:hAnsi="Times New Roman"/>
          <w:bCs/>
          <w:color w:val="000000" w:themeColor="text1"/>
        </w:rPr>
        <w:t xml:space="preserve"> yderligere</w:t>
      </w:r>
      <w:r w:rsidR="00B561B6" w:rsidRPr="00B561B6">
        <w:rPr>
          <w:rFonts w:ascii="Times New Roman" w:hAnsi="Times New Roman"/>
          <w:bCs/>
          <w:color w:val="000000" w:themeColor="text1"/>
        </w:rPr>
        <w:t xml:space="preserve"> samarbejde med Anklagemyndigheden inden for foreløbig en sagskategori</w:t>
      </w:r>
      <w:r>
        <w:rPr>
          <w:rFonts w:ascii="Times New Roman" w:hAnsi="Times New Roman"/>
          <w:bCs/>
          <w:color w:val="000000" w:themeColor="text1"/>
        </w:rPr>
        <w:t xml:space="preserve"> (særligt prioriterede sager uden domsmænd)</w:t>
      </w:r>
      <w:r w:rsidR="00B561B6" w:rsidRPr="00B561B6">
        <w:rPr>
          <w:rFonts w:ascii="Times New Roman" w:hAnsi="Times New Roman"/>
          <w:bCs/>
          <w:color w:val="000000" w:themeColor="text1"/>
        </w:rPr>
        <w:t xml:space="preserve">, hvor vi sammen vil måle på effekten af </w:t>
      </w:r>
      <w:r w:rsidR="005051D8">
        <w:rPr>
          <w:rFonts w:ascii="Times New Roman" w:hAnsi="Times New Roman"/>
          <w:bCs/>
          <w:color w:val="000000" w:themeColor="text1"/>
        </w:rPr>
        <w:t>nogle</w:t>
      </w:r>
      <w:r w:rsidR="00B561B6" w:rsidRPr="00B561B6">
        <w:rPr>
          <w:rFonts w:ascii="Times New Roman" w:hAnsi="Times New Roman"/>
          <w:bCs/>
          <w:color w:val="000000" w:themeColor="text1"/>
        </w:rPr>
        <w:t xml:space="preserve"> tiltag</w:t>
      </w:r>
      <w:r>
        <w:rPr>
          <w:rFonts w:ascii="Times New Roman" w:hAnsi="Times New Roman"/>
          <w:bCs/>
          <w:color w:val="000000" w:themeColor="text1"/>
        </w:rPr>
        <w:t>, som på dette sagsområde skal nedbringe sagsbehandlingstiden og tillige frigive flere dage i kalenderen, idet initiativet skal hæve gennemførelsesprocenten</w:t>
      </w:r>
      <w:r w:rsidR="005051D8">
        <w:rPr>
          <w:rFonts w:ascii="Times New Roman" w:hAnsi="Times New Roman"/>
          <w:bCs/>
          <w:color w:val="000000" w:themeColor="text1"/>
        </w:rPr>
        <w:t xml:space="preserve">. Retten </w:t>
      </w:r>
      <w:r>
        <w:rPr>
          <w:rFonts w:ascii="Times New Roman" w:hAnsi="Times New Roman"/>
          <w:bCs/>
          <w:color w:val="000000" w:themeColor="text1"/>
        </w:rPr>
        <w:t>har tillige planlagt at række</w:t>
      </w:r>
      <w:r w:rsidR="00B561B6" w:rsidRPr="00B561B6">
        <w:rPr>
          <w:rFonts w:ascii="Times New Roman" w:hAnsi="Times New Roman"/>
          <w:bCs/>
          <w:color w:val="000000" w:themeColor="text1"/>
        </w:rPr>
        <w:t xml:space="preserve"> ud til Familieretshuset </w:t>
      </w:r>
      <w:r>
        <w:rPr>
          <w:rFonts w:ascii="Times New Roman" w:hAnsi="Times New Roman"/>
          <w:bCs/>
          <w:color w:val="000000" w:themeColor="text1"/>
        </w:rPr>
        <w:t xml:space="preserve">i 2022 </w:t>
      </w:r>
      <w:r w:rsidR="00B561B6" w:rsidRPr="00B561B6">
        <w:rPr>
          <w:rFonts w:ascii="Times New Roman" w:hAnsi="Times New Roman"/>
          <w:bCs/>
          <w:color w:val="000000" w:themeColor="text1"/>
        </w:rPr>
        <w:t>vedrørende et samarbejde og fælles ideudvikling med henblik på nedbringelse af sagsbehandlingstiden på det familieretlige område</w:t>
      </w:r>
      <w:r>
        <w:rPr>
          <w:rFonts w:ascii="Times New Roman" w:hAnsi="Times New Roman"/>
          <w:bCs/>
          <w:color w:val="000000" w:themeColor="text1"/>
        </w:rPr>
        <w:t xml:space="preserve"> i rettens ende af det familieretlige system</w:t>
      </w:r>
      <w:r w:rsidR="00B561B6" w:rsidRPr="00B561B6">
        <w:rPr>
          <w:rFonts w:ascii="Times New Roman" w:hAnsi="Times New Roman"/>
          <w:bCs/>
          <w:color w:val="000000" w:themeColor="text1"/>
        </w:rPr>
        <w:t xml:space="preserve">. </w:t>
      </w:r>
    </w:p>
    <w:p w14:paraId="1F08A76B" w14:textId="77777777" w:rsidR="00B561B6" w:rsidRPr="00B561B6" w:rsidRDefault="00B561B6" w:rsidP="00B561B6">
      <w:pPr>
        <w:spacing w:after="0" w:line="240" w:lineRule="auto"/>
        <w:ind w:left="-5" w:right="45"/>
        <w:jc w:val="left"/>
        <w:rPr>
          <w:rFonts w:ascii="Times New Roman" w:hAnsi="Times New Roman"/>
          <w:bCs/>
          <w:color w:val="000000" w:themeColor="text1"/>
        </w:rPr>
      </w:pPr>
    </w:p>
    <w:p w14:paraId="432357FF" w14:textId="4828B771" w:rsidR="00B561B6" w:rsidRPr="00B561B6" w:rsidRDefault="00B561B6" w:rsidP="00B561B6">
      <w:pPr>
        <w:spacing w:after="0" w:line="240" w:lineRule="auto"/>
        <w:ind w:left="-5" w:right="45"/>
        <w:jc w:val="left"/>
        <w:rPr>
          <w:rFonts w:ascii="Times New Roman" w:hAnsi="Times New Roman"/>
          <w:bCs/>
          <w:color w:val="000000" w:themeColor="text1"/>
        </w:rPr>
      </w:pPr>
    </w:p>
    <w:sectPr w:rsidR="00B561B6" w:rsidRPr="00B561B6" w:rsidSect="00F27A9A">
      <w:footerReference w:type="default" r:id="rId33"/>
      <w:headerReference w:type="first" r:id="rId34"/>
      <w:footerReference w:type="first" r:id="rId35"/>
      <w:pgSz w:w="11906" w:h="16838"/>
      <w:pgMar w:top="1701" w:right="1134" w:bottom="1701"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F5858" w14:textId="77777777" w:rsidR="00FF4044" w:rsidRDefault="00FF4044" w:rsidP="0047591E">
      <w:r>
        <w:separator/>
      </w:r>
    </w:p>
  </w:endnote>
  <w:endnote w:type="continuationSeparator" w:id="0">
    <w:p w14:paraId="2DF82257" w14:textId="77777777" w:rsidR="00FF4044" w:rsidRDefault="00FF4044" w:rsidP="004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416253"/>
      <w:docPartObj>
        <w:docPartGallery w:val="Page Numbers (Bottom of Page)"/>
        <w:docPartUnique/>
      </w:docPartObj>
    </w:sdtPr>
    <w:sdtEndPr/>
    <w:sdtContent>
      <w:p w14:paraId="4B9C6A66" w14:textId="718E5686" w:rsidR="00BA1513" w:rsidRDefault="00BA1513">
        <w:pPr>
          <w:pStyle w:val="Sidefod"/>
          <w:jc w:val="center"/>
        </w:pPr>
        <w:r>
          <w:fldChar w:fldCharType="begin"/>
        </w:r>
        <w:r>
          <w:instrText>PAGE   \* MERGEFORMAT</w:instrText>
        </w:r>
        <w:r>
          <w:fldChar w:fldCharType="separate"/>
        </w:r>
        <w:r>
          <w:rPr>
            <w:noProof/>
          </w:rPr>
          <w:t>3</w:t>
        </w:r>
        <w:r>
          <w:fldChar w:fldCharType="end"/>
        </w:r>
      </w:p>
    </w:sdtContent>
  </w:sdt>
  <w:p w14:paraId="4AAAB8C0" w14:textId="77777777" w:rsidR="00BA1513" w:rsidRDefault="00BA1513" w:rsidP="0047591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C0171" w14:textId="649BB3B3" w:rsidR="00BA1513" w:rsidRDefault="00BA1513" w:rsidP="003B3137">
    <w:pPr>
      <w:pStyle w:val="Sidefod"/>
      <w:jc w:val="right"/>
    </w:pPr>
    <w: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8BBA8" w14:textId="77777777" w:rsidR="00FF4044" w:rsidRDefault="00FF4044" w:rsidP="0047591E">
      <w:r>
        <w:separator/>
      </w:r>
    </w:p>
  </w:footnote>
  <w:footnote w:type="continuationSeparator" w:id="0">
    <w:p w14:paraId="7E741632" w14:textId="77777777" w:rsidR="00FF4044" w:rsidRDefault="00FF4044" w:rsidP="0047591E">
      <w:r>
        <w:continuationSeparator/>
      </w:r>
    </w:p>
  </w:footnote>
  <w:footnote w:id="1">
    <w:p w14:paraId="68C8294F" w14:textId="3859E1DA" w:rsidR="00BA1513" w:rsidRDefault="00BA1513">
      <w:pPr>
        <w:pStyle w:val="Fodnotetekst"/>
      </w:pPr>
      <w:r>
        <w:rPr>
          <w:rStyle w:val="Fodnotehenvisning"/>
        </w:rPr>
        <w:footnoteRef/>
      </w:r>
      <w:r>
        <w:t xml:space="preserve"> Ved en VVV-sag forstås sager, som anklagemyndigheden har markeret</w:t>
      </w:r>
      <w:r w:rsidRPr="00CC1AD9">
        <w:t xml:space="preserve"> som værende en særlig pri</w:t>
      </w:r>
      <w:r>
        <w:t>oriteret voldssag, voldtægtssag</w:t>
      </w:r>
      <w:r w:rsidRPr="00CC1AD9">
        <w:t xml:space="preserve"> elle</w:t>
      </w:r>
      <w:r>
        <w:t>r våbensag. VVV-sagerne er omfattet af en politisk målsætning om, at sagerne skal være løst inden for 37 dage.</w:t>
      </w:r>
      <w:r w:rsidRPr="00CC1AD9">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BB2B4" w14:textId="77777777" w:rsidR="00BA1513" w:rsidRPr="003B3137" w:rsidRDefault="00BA1513">
    <w:pPr>
      <w:pStyle w:val="Sidehoved"/>
    </w:pPr>
    <w:r>
      <w:rPr>
        <w:noProof/>
        <w:lang w:eastAsia="da-DK"/>
      </w:rPr>
      <w:drawing>
        <wp:anchor distT="0" distB="0" distL="114300" distR="114300" simplePos="0" relativeHeight="251663360" behindDoc="1" locked="0" layoutInCell="1" allowOverlap="1" wp14:anchorId="758C5FF6" wp14:editId="254A509D">
          <wp:simplePos x="0" y="0"/>
          <wp:positionH relativeFrom="margin">
            <wp:align>center</wp:align>
          </wp:positionH>
          <wp:positionV relativeFrom="paragraph">
            <wp:posOffset>171450</wp:posOffset>
          </wp:positionV>
          <wp:extent cx="1924050" cy="1924050"/>
          <wp:effectExtent l="0" t="0" r="0" b="0"/>
          <wp:wrapTight wrapText="bothSides">
            <wp:wrapPolygon edited="0">
              <wp:start x="0" y="0"/>
              <wp:lineTo x="0" y="21386"/>
              <wp:lineTo x="21386" y="21386"/>
              <wp:lineTo x="21386" y="0"/>
              <wp:lineTo x="0" y="0"/>
            </wp:wrapPolygon>
          </wp:wrapTight>
          <wp:docPr id="19" name="Billede 19" descr="C:\Users\fer\AppData\Local\Microsoft\Windows\INetCache\Content.Word\domstol.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er\AppData\Local\Microsoft\Windows\INetCache\Content.Word\domstol.d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137">
      <w:rPr>
        <w:noProof/>
        <w:lang w:eastAsia="da-DK"/>
      </w:rPr>
      <w:drawing>
        <wp:anchor distT="0" distB="0" distL="114300" distR="114300" simplePos="0" relativeHeight="251662336" behindDoc="0" locked="0" layoutInCell="1" allowOverlap="1" wp14:anchorId="2F034E69" wp14:editId="2CE3CE8A">
          <wp:simplePos x="0" y="0"/>
          <wp:positionH relativeFrom="margin">
            <wp:align>center</wp:align>
          </wp:positionH>
          <wp:positionV relativeFrom="paragraph">
            <wp:posOffset>5857875</wp:posOffset>
          </wp:positionV>
          <wp:extent cx="7642225" cy="3738880"/>
          <wp:effectExtent l="0" t="0" r="0" b="0"/>
          <wp:wrapNone/>
          <wp:docPr id="18" name="Billede 18" descr="http://intranet.domstolene.dk/SiteCollectionImages/Billedbank/Minretsag.dk/Minretssag.d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tranet.domstolene.dk/SiteCollectionImages/Billedbank/Minretsag.dk/Minretssag.d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42225" cy="3738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0295"/>
    <w:multiLevelType w:val="hybridMultilevel"/>
    <w:tmpl w:val="86BC5008"/>
    <w:lvl w:ilvl="0" w:tplc="5F84C33E">
      <w:start w:val="1"/>
      <w:numFmt w:val="decimal"/>
      <w:lvlText w:val="%1."/>
      <w:lvlJc w:val="left"/>
      <w:pPr>
        <w:ind w:left="454" w:hanging="454"/>
      </w:pPr>
      <w:rPr>
        <w:rFonts w:hint="default"/>
      </w:rPr>
    </w:lvl>
    <w:lvl w:ilvl="1" w:tplc="D346A55A">
      <w:start w:val="1"/>
      <w:numFmt w:val="bullet"/>
      <w:lvlText w:val="-"/>
      <w:lvlJc w:val="left"/>
      <w:pPr>
        <w:ind w:left="1440" w:hanging="360"/>
      </w:pPr>
      <w:rPr>
        <w:rFonts w:ascii="Times New Roman" w:eastAsiaTheme="majorEastAsia" w:hAnsi="Times New Roman"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92C083A"/>
    <w:multiLevelType w:val="multilevel"/>
    <w:tmpl w:val="3AD6ABD2"/>
    <w:lvl w:ilvl="0">
      <w:start w:val="1"/>
      <w:numFmt w:val="decimal"/>
      <w:lvlText w:val="%1"/>
      <w:lvlJc w:val="left"/>
      <w:pPr>
        <w:ind w:left="567" w:hanging="567"/>
      </w:pPr>
      <w:rPr>
        <w:rFonts w:hint="default"/>
      </w:rPr>
    </w:lvl>
    <w:lvl w:ilvl="1">
      <w:start w:val="1"/>
      <w:numFmt w:val="decimal"/>
      <w:lvlText w:val="%2.1"/>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15:restartNumberingAfterBreak="0">
    <w:nsid w:val="0B7B309E"/>
    <w:multiLevelType w:val="hybridMultilevel"/>
    <w:tmpl w:val="11D68508"/>
    <w:lvl w:ilvl="0" w:tplc="DC22B0D2">
      <w:start w:val="1"/>
      <w:numFmt w:val="decimal"/>
      <w:suff w:val="space"/>
      <w:lvlText w:val="%1."/>
      <w:lvlJc w:val="left"/>
      <w:pPr>
        <w:ind w:left="340" w:hanging="3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5E3CFC"/>
    <w:multiLevelType w:val="multilevel"/>
    <w:tmpl w:val="8B12C48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F43ADE"/>
    <w:multiLevelType w:val="hybridMultilevel"/>
    <w:tmpl w:val="1B72667A"/>
    <w:lvl w:ilvl="0" w:tplc="A38A7D20">
      <w:start w:val="1"/>
      <w:numFmt w:val="decimal"/>
      <w:lvlText w:val="%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877E04"/>
    <w:multiLevelType w:val="multilevel"/>
    <w:tmpl w:val="40DC831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3A0BB4"/>
    <w:multiLevelType w:val="hybridMultilevel"/>
    <w:tmpl w:val="19ECD9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FC232D"/>
    <w:multiLevelType w:val="hybridMultilevel"/>
    <w:tmpl w:val="6BCAC348"/>
    <w:lvl w:ilvl="0" w:tplc="A38A7D20">
      <w:start w:val="1"/>
      <w:numFmt w:val="decimal"/>
      <w:lvlText w:val="%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4FC1EA9"/>
    <w:multiLevelType w:val="hybridMultilevel"/>
    <w:tmpl w:val="0EDC4B90"/>
    <w:lvl w:ilvl="0" w:tplc="04060001">
      <w:start w:val="1"/>
      <w:numFmt w:val="bullet"/>
      <w:lvlText w:val=""/>
      <w:lvlJc w:val="left"/>
      <w:pPr>
        <w:ind w:left="715" w:hanging="360"/>
      </w:pPr>
      <w:rPr>
        <w:rFonts w:ascii="Symbol" w:hAnsi="Symbol" w:hint="default"/>
      </w:rPr>
    </w:lvl>
    <w:lvl w:ilvl="1" w:tplc="04060003" w:tentative="1">
      <w:start w:val="1"/>
      <w:numFmt w:val="bullet"/>
      <w:lvlText w:val="o"/>
      <w:lvlJc w:val="left"/>
      <w:pPr>
        <w:ind w:left="1435" w:hanging="360"/>
      </w:pPr>
      <w:rPr>
        <w:rFonts w:ascii="Courier New" w:hAnsi="Courier New" w:cs="Courier New" w:hint="default"/>
      </w:rPr>
    </w:lvl>
    <w:lvl w:ilvl="2" w:tplc="04060005" w:tentative="1">
      <w:start w:val="1"/>
      <w:numFmt w:val="bullet"/>
      <w:lvlText w:val=""/>
      <w:lvlJc w:val="left"/>
      <w:pPr>
        <w:ind w:left="2155" w:hanging="360"/>
      </w:pPr>
      <w:rPr>
        <w:rFonts w:ascii="Wingdings" w:hAnsi="Wingdings" w:hint="default"/>
      </w:rPr>
    </w:lvl>
    <w:lvl w:ilvl="3" w:tplc="04060001" w:tentative="1">
      <w:start w:val="1"/>
      <w:numFmt w:val="bullet"/>
      <w:lvlText w:val=""/>
      <w:lvlJc w:val="left"/>
      <w:pPr>
        <w:ind w:left="2875" w:hanging="360"/>
      </w:pPr>
      <w:rPr>
        <w:rFonts w:ascii="Symbol" w:hAnsi="Symbol" w:hint="default"/>
      </w:rPr>
    </w:lvl>
    <w:lvl w:ilvl="4" w:tplc="04060003" w:tentative="1">
      <w:start w:val="1"/>
      <w:numFmt w:val="bullet"/>
      <w:lvlText w:val="o"/>
      <w:lvlJc w:val="left"/>
      <w:pPr>
        <w:ind w:left="3595" w:hanging="360"/>
      </w:pPr>
      <w:rPr>
        <w:rFonts w:ascii="Courier New" w:hAnsi="Courier New" w:cs="Courier New" w:hint="default"/>
      </w:rPr>
    </w:lvl>
    <w:lvl w:ilvl="5" w:tplc="04060005" w:tentative="1">
      <w:start w:val="1"/>
      <w:numFmt w:val="bullet"/>
      <w:lvlText w:val=""/>
      <w:lvlJc w:val="left"/>
      <w:pPr>
        <w:ind w:left="4315" w:hanging="360"/>
      </w:pPr>
      <w:rPr>
        <w:rFonts w:ascii="Wingdings" w:hAnsi="Wingdings" w:hint="default"/>
      </w:rPr>
    </w:lvl>
    <w:lvl w:ilvl="6" w:tplc="04060001" w:tentative="1">
      <w:start w:val="1"/>
      <w:numFmt w:val="bullet"/>
      <w:lvlText w:val=""/>
      <w:lvlJc w:val="left"/>
      <w:pPr>
        <w:ind w:left="5035" w:hanging="360"/>
      </w:pPr>
      <w:rPr>
        <w:rFonts w:ascii="Symbol" w:hAnsi="Symbol" w:hint="default"/>
      </w:rPr>
    </w:lvl>
    <w:lvl w:ilvl="7" w:tplc="04060003" w:tentative="1">
      <w:start w:val="1"/>
      <w:numFmt w:val="bullet"/>
      <w:lvlText w:val="o"/>
      <w:lvlJc w:val="left"/>
      <w:pPr>
        <w:ind w:left="5755" w:hanging="360"/>
      </w:pPr>
      <w:rPr>
        <w:rFonts w:ascii="Courier New" w:hAnsi="Courier New" w:cs="Courier New" w:hint="default"/>
      </w:rPr>
    </w:lvl>
    <w:lvl w:ilvl="8" w:tplc="04060005" w:tentative="1">
      <w:start w:val="1"/>
      <w:numFmt w:val="bullet"/>
      <w:lvlText w:val=""/>
      <w:lvlJc w:val="left"/>
      <w:pPr>
        <w:ind w:left="6475" w:hanging="360"/>
      </w:pPr>
      <w:rPr>
        <w:rFonts w:ascii="Wingdings" w:hAnsi="Wingdings" w:hint="default"/>
      </w:rPr>
    </w:lvl>
  </w:abstractNum>
  <w:abstractNum w:abstractNumId="9" w15:restartNumberingAfterBreak="0">
    <w:nsid w:val="291F38C2"/>
    <w:multiLevelType w:val="multilevel"/>
    <w:tmpl w:val="140C5546"/>
    <w:lvl w:ilvl="0">
      <w:start w:val="1"/>
      <w:numFmt w:val="decimal"/>
      <w:lvlText w:val="%1"/>
      <w:lvlJc w:val="left"/>
      <w:pPr>
        <w:ind w:left="375" w:hanging="375"/>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433E64"/>
    <w:multiLevelType w:val="hybridMultilevel"/>
    <w:tmpl w:val="680C300C"/>
    <w:lvl w:ilvl="0" w:tplc="7112207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5B47FD4"/>
    <w:multiLevelType w:val="multilevel"/>
    <w:tmpl w:val="8462396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97B5268"/>
    <w:multiLevelType w:val="hybridMultilevel"/>
    <w:tmpl w:val="F1E44D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AC1410A"/>
    <w:multiLevelType w:val="multilevel"/>
    <w:tmpl w:val="DFF0B62C"/>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AD242B"/>
    <w:multiLevelType w:val="hybridMultilevel"/>
    <w:tmpl w:val="6804E7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BC6490A"/>
    <w:multiLevelType w:val="hybridMultilevel"/>
    <w:tmpl w:val="3D1CE7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C0A05A3"/>
    <w:multiLevelType w:val="multilevel"/>
    <w:tmpl w:val="C240C1E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1041F0"/>
    <w:multiLevelType w:val="multilevel"/>
    <w:tmpl w:val="A590FB0C"/>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6D1186"/>
    <w:multiLevelType w:val="hybridMultilevel"/>
    <w:tmpl w:val="F348C12E"/>
    <w:lvl w:ilvl="0" w:tplc="02A25F06">
      <w:start w:val="1"/>
      <w:numFmt w:val="decimal"/>
      <w:lvlText w:val="%1.1"/>
      <w:lvlJc w:val="left"/>
      <w:pPr>
        <w:ind w:left="795" w:hanging="360"/>
      </w:pPr>
      <w:rPr>
        <w:rFonts w:hint="default"/>
      </w:rPr>
    </w:lvl>
    <w:lvl w:ilvl="1" w:tplc="04060019">
      <w:start w:val="1"/>
      <w:numFmt w:val="lowerLetter"/>
      <w:lvlText w:val="%2."/>
      <w:lvlJc w:val="left"/>
      <w:pPr>
        <w:ind w:left="1515" w:hanging="360"/>
      </w:pPr>
    </w:lvl>
    <w:lvl w:ilvl="2" w:tplc="0406001B" w:tentative="1">
      <w:start w:val="1"/>
      <w:numFmt w:val="lowerRoman"/>
      <w:lvlText w:val="%3."/>
      <w:lvlJc w:val="right"/>
      <w:pPr>
        <w:ind w:left="2235" w:hanging="180"/>
      </w:pPr>
    </w:lvl>
    <w:lvl w:ilvl="3" w:tplc="0406000F" w:tentative="1">
      <w:start w:val="1"/>
      <w:numFmt w:val="decimal"/>
      <w:lvlText w:val="%4."/>
      <w:lvlJc w:val="left"/>
      <w:pPr>
        <w:ind w:left="2955" w:hanging="360"/>
      </w:pPr>
    </w:lvl>
    <w:lvl w:ilvl="4" w:tplc="04060019" w:tentative="1">
      <w:start w:val="1"/>
      <w:numFmt w:val="lowerLetter"/>
      <w:lvlText w:val="%5."/>
      <w:lvlJc w:val="left"/>
      <w:pPr>
        <w:ind w:left="3675" w:hanging="360"/>
      </w:pPr>
    </w:lvl>
    <w:lvl w:ilvl="5" w:tplc="0406001B" w:tentative="1">
      <w:start w:val="1"/>
      <w:numFmt w:val="lowerRoman"/>
      <w:lvlText w:val="%6."/>
      <w:lvlJc w:val="right"/>
      <w:pPr>
        <w:ind w:left="4395" w:hanging="180"/>
      </w:pPr>
    </w:lvl>
    <w:lvl w:ilvl="6" w:tplc="0406000F" w:tentative="1">
      <w:start w:val="1"/>
      <w:numFmt w:val="decimal"/>
      <w:lvlText w:val="%7."/>
      <w:lvlJc w:val="left"/>
      <w:pPr>
        <w:ind w:left="5115" w:hanging="360"/>
      </w:pPr>
    </w:lvl>
    <w:lvl w:ilvl="7" w:tplc="04060019" w:tentative="1">
      <w:start w:val="1"/>
      <w:numFmt w:val="lowerLetter"/>
      <w:lvlText w:val="%8."/>
      <w:lvlJc w:val="left"/>
      <w:pPr>
        <w:ind w:left="5835" w:hanging="360"/>
      </w:pPr>
    </w:lvl>
    <w:lvl w:ilvl="8" w:tplc="0406001B" w:tentative="1">
      <w:start w:val="1"/>
      <w:numFmt w:val="lowerRoman"/>
      <w:lvlText w:val="%9."/>
      <w:lvlJc w:val="right"/>
      <w:pPr>
        <w:ind w:left="6555" w:hanging="180"/>
      </w:pPr>
    </w:lvl>
  </w:abstractNum>
  <w:abstractNum w:abstractNumId="19" w15:restartNumberingAfterBreak="0">
    <w:nsid w:val="481B71ED"/>
    <w:multiLevelType w:val="hybridMultilevel"/>
    <w:tmpl w:val="D4B4AAC0"/>
    <w:lvl w:ilvl="0" w:tplc="65B2F9E2">
      <w:start w:val="1"/>
      <w:numFmt w:val="decimal"/>
      <w:lvlText w:val="%1."/>
      <w:lvlJc w:val="left"/>
      <w:pPr>
        <w:ind w:left="750" w:hanging="39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11C569E"/>
    <w:multiLevelType w:val="hybridMultilevel"/>
    <w:tmpl w:val="39FCD2A4"/>
    <w:lvl w:ilvl="0" w:tplc="F8546794">
      <w:start w:val="1"/>
      <w:numFmt w:val="decimal"/>
      <w:lvlText w:val="%1."/>
      <w:lvlJc w:val="left"/>
      <w:pPr>
        <w:ind w:left="340" w:hanging="3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5FE265F"/>
    <w:multiLevelType w:val="multilevel"/>
    <w:tmpl w:val="EC8C79E2"/>
    <w:lvl w:ilvl="0">
      <w:start w:val="2"/>
      <w:numFmt w:val="decimal"/>
      <w:lvlText w:val="%1."/>
      <w:lvlJc w:val="left"/>
      <w:pPr>
        <w:ind w:left="567" w:hanging="567"/>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5619517A"/>
    <w:multiLevelType w:val="hybridMultilevel"/>
    <w:tmpl w:val="FEBE52E4"/>
    <w:lvl w:ilvl="0" w:tplc="4F06F524">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8503A6D"/>
    <w:multiLevelType w:val="hybridMultilevel"/>
    <w:tmpl w:val="500072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9084186"/>
    <w:multiLevelType w:val="multilevel"/>
    <w:tmpl w:val="07186220"/>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F0C0BFC"/>
    <w:multiLevelType w:val="hybridMultilevel"/>
    <w:tmpl w:val="F82664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F921D1C"/>
    <w:multiLevelType w:val="multilevel"/>
    <w:tmpl w:val="E696B774"/>
    <w:lvl w:ilvl="0">
      <w:start w:val="1"/>
      <w:numFmt w:val="decimal"/>
      <w:lvlText w:val="%1."/>
      <w:lvlJc w:val="left"/>
      <w:pPr>
        <w:ind w:left="567" w:hanging="567"/>
      </w:pPr>
      <w:rPr>
        <w:rFonts w:hint="default"/>
      </w:rPr>
    </w:lvl>
    <w:lvl w:ilvl="1">
      <w:start w:val="2"/>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5FDE099B"/>
    <w:multiLevelType w:val="hybridMultilevel"/>
    <w:tmpl w:val="78ACD1A2"/>
    <w:lvl w:ilvl="0" w:tplc="F1283852">
      <w:start w:val="1"/>
      <w:numFmt w:val="decimal"/>
      <w:lvlText w:val="%1.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1A303AF"/>
    <w:multiLevelType w:val="hybridMultilevel"/>
    <w:tmpl w:val="F19EF4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8A25C4"/>
    <w:multiLevelType w:val="hybridMultilevel"/>
    <w:tmpl w:val="A9C42F62"/>
    <w:lvl w:ilvl="0" w:tplc="593E2794">
      <w:start w:val="1"/>
      <w:numFmt w:val="bullet"/>
      <w:lvlText w:val="-"/>
      <w:lvlJc w:val="left"/>
      <w:pPr>
        <w:ind w:left="720" w:hanging="360"/>
      </w:pPr>
      <w:rPr>
        <w:rFonts w:ascii="Times New Roman" w:eastAsiaTheme="majorEastAsia"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49E48B6"/>
    <w:multiLevelType w:val="multilevel"/>
    <w:tmpl w:val="AAA4C1A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3.1.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6D42E80"/>
    <w:multiLevelType w:val="multilevel"/>
    <w:tmpl w:val="346ECF3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C369F1"/>
    <w:multiLevelType w:val="multilevel"/>
    <w:tmpl w:val="A246E73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33" w15:restartNumberingAfterBreak="0">
    <w:nsid w:val="687C2DB3"/>
    <w:multiLevelType w:val="hybridMultilevel"/>
    <w:tmpl w:val="A5A40ECC"/>
    <w:lvl w:ilvl="0" w:tplc="F1283852">
      <w:start w:val="1"/>
      <w:numFmt w:val="decimal"/>
      <w:lvlText w:val="%1.2.1"/>
      <w:lvlJc w:val="left"/>
      <w:pPr>
        <w:ind w:left="454" w:hanging="45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91A67D4"/>
    <w:multiLevelType w:val="multilevel"/>
    <w:tmpl w:val="DB562CA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0372BF6"/>
    <w:multiLevelType w:val="multilevel"/>
    <w:tmpl w:val="79C6334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692E03"/>
    <w:multiLevelType w:val="hybridMultilevel"/>
    <w:tmpl w:val="5626490A"/>
    <w:lvl w:ilvl="0" w:tplc="79DA35C0">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3695F3C"/>
    <w:multiLevelType w:val="hybridMultilevel"/>
    <w:tmpl w:val="3C3AC6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7750F1D"/>
    <w:multiLevelType w:val="hybridMultilevel"/>
    <w:tmpl w:val="C25025AE"/>
    <w:lvl w:ilvl="0" w:tplc="0406000F">
      <w:start w:val="1"/>
      <w:numFmt w:val="decimal"/>
      <w:lvlText w:val="%1."/>
      <w:lvlJc w:val="left"/>
      <w:pPr>
        <w:ind w:left="786" w:hanging="360"/>
      </w:pPr>
      <w:rPr>
        <w:rFonts w:hint="default"/>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39" w15:restartNumberingAfterBreak="0">
    <w:nsid w:val="78EC355C"/>
    <w:multiLevelType w:val="multilevel"/>
    <w:tmpl w:val="9DA8DF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92B69"/>
    <w:multiLevelType w:val="hybridMultilevel"/>
    <w:tmpl w:val="3BE2CAA4"/>
    <w:lvl w:ilvl="0" w:tplc="AAA04F00">
      <w:start w:val="1"/>
      <w:numFmt w:val="decimal"/>
      <w:suff w:val="space"/>
      <w:lvlText w:val="%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CCC65A1"/>
    <w:multiLevelType w:val="hybridMultilevel"/>
    <w:tmpl w:val="32B4A58E"/>
    <w:lvl w:ilvl="0" w:tplc="F1283852">
      <w:start w:val="1"/>
      <w:numFmt w:val="decimal"/>
      <w:lvlText w:val="%1.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DC94D22"/>
    <w:multiLevelType w:val="multilevel"/>
    <w:tmpl w:val="C122CB3C"/>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25"/>
  </w:num>
  <w:num w:numId="3">
    <w:abstractNumId w:val="26"/>
  </w:num>
  <w:num w:numId="4">
    <w:abstractNumId w:val="6"/>
  </w:num>
  <w:num w:numId="5">
    <w:abstractNumId w:val="9"/>
  </w:num>
  <w:num w:numId="6">
    <w:abstractNumId w:val="21"/>
  </w:num>
  <w:num w:numId="7">
    <w:abstractNumId w:val="34"/>
  </w:num>
  <w:num w:numId="8">
    <w:abstractNumId w:val="31"/>
  </w:num>
  <w:num w:numId="9">
    <w:abstractNumId w:val="35"/>
  </w:num>
  <w:num w:numId="10">
    <w:abstractNumId w:val="11"/>
  </w:num>
  <w:num w:numId="11">
    <w:abstractNumId w:val="36"/>
  </w:num>
  <w:num w:numId="12">
    <w:abstractNumId w:val="16"/>
  </w:num>
  <w:num w:numId="13">
    <w:abstractNumId w:val="17"/>
  </w:num>
  <w:num w:numId="14">
    <w:abstractNumId w:val="22"/>
  </w:num>
  <w:num w:numId="15">
    <w:abstractNumId w:val="13"/>
  </w:num>
  <w:num w:numId="16">
    <w:abstractNumId w:val="42"/>
  </w:num>
  <w:num w:numId="17">
    <w:abstractNumId w:val="24"/>
  </w:num>
  <w:num w:numId="18">
    <w:abstractNumId w:val="28"/>
  </w:num>
  <w:num w:numId="19">
    <w:abstractNumId w:val="0"/>
  </w:num>
  <w:num w:numId="20">
    <w:abstractNumId w:val="18"/>
  </w:num>
  <w:num w:numId="21">
    <w:abstractNumId w:val="32"/>
  </w:num>
  <w:num w:numId="22">
    <w:abstractNumId w:val="3"/>
  </w:num>
  <w:num w:numId="23">
    <w:abstractNumId w:val="5"/>
  </w:num>
  <w:num w:numId="24">
    <w:abstractNumId w:val="39"/>
  </w:num>
  <w:num w:numId="25">
    <w:abstractNumId w:val="30"/>
  </w:num>
  <w:num w:numId="26">
    <w:abstractNumId w:val="1"/>
  </w:num>
  <w:num w:numId="27">
    <w:abstractNumId w:val="14"/>
  </w:num>
  <w:num w:numId="28">
    <w:abstractNumId w:val="38"/>
  </w:num>
  <w:num w:numId="29">
    <w:abstractNumId w:val="7"/>
  </w:num>
  <w:num w:numId="30">
    <w:abstractNumId w:val="4"/>
  </w:num>
  <w:num w:numId="31">
    <w:abstractNumId w:val="29"/>
  </w:num>
  <w:num w:numId="32">
    <w:abstractNumId w:val="41"/>
  </w:num>
  <w:num w:numId="33">
    <w:abstractNumId w:val="27"/>
  </w:num>
  <w:num w:numId="34">
    <w:abstractNumId w:val="33"/>
  </w:num>
  <w:num w:numId="35">
    <w:abstractNumId w:val="15"/>
  </w:num>
  <w:num w:numId="36">
    <w:abstractNumId w:val="19"/>
  </w:num>
  <w:num w:numId="37">
    <w:abstractNumId w:val="2"/>
  </w:num>
  <w:num w:numId="38">
    <w:abstractNumId w:val="12"/>
  </w:num>
  <w:num w:numId="39">
    <w:abstractNumId w:val="40"/>
  </w:num>
  <w:num w:numId="40">
    <w:abstractNumId w:val="23"/>
  </w:num>
  <w:num w:numId="41">
    <w:abstractNumId w:val="10"/>
  </w:num>
  <w:num w:numId="42">
    <w:abstractNumId w:val="37"/>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BB"/>
    <w:rsid w:val="00007260"/>
    <w:rsid w:val="00012041"/>
    <w:rsid w:val="00013B9E"/>
    <w:rsid w:val="00014EE6"/>
    <w:rsid w:val="00016C6E"/>
    <w:rsid w:val="00017D4E"/>
    <w:rsid w:val="000229F1"/>
    <w:rsid w:val="000305BC"/>
    <w:rsid w:val="00034792"/>
    <w:rsid w:val="000358AB"/>
    <w:rsid w:val="00060BB8"/>
    <w:rsid w:val="000A6DD3"/>
    <w:rsid w:val="000A7BA0"/>
    <w:rsid w:val="000C03F5"/>
    <w:rsid w:val="000C6CEC"/>
    <w:rsid w:val="000C6DEA"/>
    <w:rsid w:val="000D5724"/>
    <w:rsid w:val="000D67AA"/>
    <w:rsid w:val="000E485F"/>
    <w:rsid w:val="000E5FDB"/>
    <w:rsid w:val="000F7848"/>
    <w:rsid w:val="00117B4E"/>
    <w:rsid w:val="0013031D"/>
    <w:rsid w:val="001362A7"/>
    <w:rsid w:val="001371A7"/>
    <w:rsid w:val="001422A7"/>
    <w:rsid w:val="00153BC4"/>
    <w:rsid w:val="00155B78"/>
    <w:rsid w:val="001572B9"/>
    <w:rsid w:val="00164C83"/>
    <w:rsid w:val="00171994"/>
    <w:rsid w:val="00171AC4"/>
    <w:rsid w:val="00177B3E"/>
    <w:rsid w:val="001827C8"/>
    <w:rsid w:val="001863D5"/>
    <w:rsid w:val="001A039F"/>
    <w:rsid w:val="001A347C"/>
    <w:rsid w:val="001B21F8"/>
    <w:rsid w:val="001B2868"/>
    <w:rsid w:val="001B72BB"/>
    <w:rsid w:val="001C4B62"/>
    <w:rsid w:val="001C6AEA"/>
    <w:rsid w:val="001E6856"/>
    <w:rsid w:val="002000FB"/>
    <w:rsid w:val="00203BBD"/>
    <w:rsid w:val="0023038A"/>
    <w:rsid w:val="00235159"/>
    <w:rsid w:val="00242F8D"/>
    <w:rsid w:val="00255E29"/>
    <w:rsid w:val="00262389"/>
    <w:rsid w:val="00264A3B"/>
    <w:rsid w:val="002679F3"/>
    <w:rsid w:val="00276239"/>
    <w:rsid w:val="00276E84"/>
    <w:rsid w:val="0028290B"/>
    <w:rsid w:val="0028324F"/>
    <w:rsid w:val="002843D4"/>
    <w:rsid w:val="002954E9"/>
    <w:rsid w:val="00297B77"/>
    <w:rsid w:val="002A11B0"/>
    <w:rsid w:val="002A7845"/>
    <w:rsid w:val="002B1E6F"/>
    <w:rsid w:val="002B428F"/>
    <w:rsid w:val="002B6898"/>
    <w:rsid w:val="002C1E77"/>
    <w:rsid w:val="002D2AD4"/>
    <w:rsid w:val="002E72CB"/>
    <w:rsid w:val="002F24EC"/>
    <w:rsid w:val="00301DAC"/>
    <w:rsid w:val="00313D45"/>
    <w:rsid w:val="0031421B"/>
    <w:rsid w:val="00316DD8"/>
    <w:rsid w:val="00324D29"/>
    <w:rsid w:val="00332302"/>
    <w:rsid w:val="0033396C"/>
    <w:rsid w:val="00343992"/>
    <w:rsid w:val="00345556"/>
    <w:rsid w:val="0035155E"/>
    <w:rsid w:val="00365017"/>
    <w:rsid w:val="0038658E"/>
    <w:rsid w:val="00392C3E"/>
    <w:rsid w:val="00396ADA"/>
    <w:rsid w:val="003A35D1"/>
    <w:rsid w:val="003A619A"/>
    <w:rsid w:val="003B0C42"/>
    <w:rsid w:val="003B3137"/>
    <w:rsid w:val="003B72BD"/>
    <w:rsid w:val="003C4DFA"/>
    <w:rsid w:val="003C592B"/>
    <w:rsid w:val="003C7992"/>
    <w:rsid w:val="003C79FE"/>
    <w:rsid w:val="003D152E"/>
    <w:rsid w:val="003D7DBC"/>
    <w:rsid w:val="003E27C0"/>
    <w:rsid w:val="003E5BA2"/>
    <w:rsid w:val="003E64FA"/>
    <w:rsid w:val="003F19C2"/>
    <w:rsid w:val="003F232A"/>
    <w:rsid w:val="003F45B2"/>
    <w:rsid w:val="004012A0"/>
    <w:rsid w:val="00406284"/>
    <w:rsid w:val="004122ED"/>
    <w:rsid w:val="0041415A"/>
    <w:rsid w:val="004174F0"/>
    <w:rsid w:val="00461F17"/>
    <w:rsid w:val="00462781"/>
    <w:rsid w:val="004644A3"/>
    <w:rsid w:val="004660B0"/>
    <w:rsid w:val="0047591E"/>
    <w:rsid w:val="0048387B"/>
    <w:rsid w:val="0048390F"/>
    <w:rsid w:val="004911C5"/>
    <w:rsid w:val="00491432"/>
    <w:rsid w:val="0049343A"/>
    <w:rsid w:val="004A28B0"/>
    <w:rsid w:val="004B108E"/>
    <w:rsid w:val="004C0DCF"/>
    <w:rsid w:val="004C2AF0"/>
    <w:rsid w:val="004C7B75"/>
    <w:rsid w:val="004D12E8"/>
    <w:rsid w:val="004D47C1"/>
    <w:rsid w:val="004E3363"/>
    <w:rsid w:val="004F443E"/>
    <w:rsid w:val="00502A41"/>
    <w:rsid w:val="00502E1D"/>
    <w:rsid w:val="00503CC1"/>
    <w:rsid w:val="00503D9C"/>
    <w:rsid w:val="005051D8"/>
    <w:rsid w:val="0051242F"/>
    <w:rsid w:val="00523051"/>
    <w:rsid w:val="00523D7E"/>
    <w:rsid w:val="00526FA0"/>
    <w:rsid w:val="00527E1B"/>
    <w:rsid w:val="00535646"/>
    <w:rsid w:val="00541A00"/>
    <w:rsid w:val="00543EFC"/>
    <w:rsid w:val="0055237C"/>
    <w:rsid w:val="0055379D"/>
    <w:rsid w:val="00553985"/>
    <w:rsid w:val="00557681"/>
    <w:rsid w:val="005720D6"/>
    <w:rsid w:val="00596B71"/>
    <w:rsid w:val="005A20DF"/>
    <w:rsid w:val="005A5008"/>
    <w:rsid w:val="005B0C8D"/>
    <w:rsid w:val="005B32A2"/>
    <w:rsid w:val="005B343D"/>
    <w:rsid w:val="005B67CF"/>
    <w:rsid w:val="005C16C8"/>
    <w:rsid w:val="005C6B98"/>
    <w:rsid w:val="005D56C9"/>
    <w:rsid w:val="005E14FB"/>
    <w:rsid w:val="005F0D8B"/>
    <w:rsid w:val="006026CF"/>
    <w:rsid w:val="00604EFA"/>
    <w:rsid w:val="00605836"/>
    <w:rsid w:val="00625806"/>
    <w:rsid w:val="006404C8"/>
    <w:rsid w:val="00657A0D"/>
    <w:rsid w:val="00657F7C"/>
    <w:rsid w:val="0067450A"/>
    <w:rsid w:val="00683080"/>
    <w:rsid w:val="006A3192"/>
    <w:rsid w:val="006C11A5"/>
    <w:rsid w:val="006D3421"/>
    <w:rsid w:val="006F5276"/>
    <w:rsid w:val="006F6EF9"/>
    <w:rsid w:val="00731152"/>
    <w:rsid w:val="00752A1D"/>
    <w:rsid w:val="00756D7B"/>
    <w:rsid w:val="0075741F"/>
    <w:rsid w:val="00765BB0"/>
    <w:rsid w:val="00766095"/>
    <w:rsid w:val="0076799A"/>
    <w:rsid w:val="00775AF5"/>
    <w:rsid w:val="00776D26"/>
    <w:rsid w:val="00782DE4"/>
    <w:rsid w:val="00783E25"/>
    <w:rsid w:val="007B31C2"/>
    <w:rsid w:val="007C0F0B"/>
    <w:rsid w:val="007C2886"/>
    <w:rsid w:val="007C2D00"/>
    <w:rsid w:val="007D0E0B"/>
    <w:rsid w:val="007D4E33"/>
    <w:rsid w:val="007E2A36"/>
    <w:rsid w:val="007E3D4E"/>
    <w:rsid w:val="007F022C"/>
    <w:rsid w:val="007F1A8D"/>
    <w:rsid w:val="007F3ABF"/>
    <w:rsid w:val="00800172"/>
    <w:rsid w:val="00822128"/>
    <w:rsid w:val="008246F7"/>
    <w:rsid w:val="00832A20"/>
    <w:rsid w:val="00836549"/>
    <w:rsid w:val="00836EF1"/>
    <w:rsid w:val="0084249B"/>
    <w:rsid w:val="0084344B"/>
    <w:rsid w:val="0085397C"/>
    <w:rsid w:val="00862D1F"/>
    <w:rsid w:val="008724BA"/>
    <w:rsid w:val="008764F6"/>
    <w:rsid w:val="00877A82"/>
    <w:rsid w:val="00894F9B"/>
    <w:rsid w:val="008A4AF3"/>
    <w:rsid w:val="008A5411"/>
    <w:rsid w:val="008B06CD"/>
    <w:rsid w:val="008B5620"/>
    <w:rsid w:val="008C13D5"/>
    <w:rsid w:val="008C3505"/>
    <w:rsid w:val="008C571A"/>
    <w:rsid w:val="008D1ABD"/>
    <w:rsid w:val="008E0375"/>
    <w:rsid w:val="008F40A1"/>
    <w:rsid w:val="00900700"/>
    <w:rsid w:val="00903838"/>
    <w:rsid w:val="00911533"/>
    <w:rsid w:val="00927C50"/>
    <w:rsid w:val="00940B1D"/>
    <w:rsid w:val="00943612"/>
    <w:rsid w:val="0094686E"/>
    <w:rsid w:val="00946ABD"/>
    <w:rsid w:val="00955EEF"/>
    <w:rsid w:val="00973C46"/>
    <w:rsid w:val="00973CAE"/>
    <w:rsid w:val="00977439"/>
    <w:rsid w:val="009863BB"/>
    <w:rsid w:val="00990589"/>
    <w:rsid w:val="00991692"/>
    <w:rsid w:val="00994043"/>
    <w:rsid w:val="009B2DC5"/>
    <w:rsid w:val="009C03CA"/>
    <w:rsid w:val="009C0A63"/>
    <w:rsid w:val="009C482C"/>
    <w:rsid w:val="009C5ED5"/>
    <w:rsid w:val="009D33C7"/>
    <w:rsid w:val="009E7A72"/>
    <w:rsid w:val="00A04C85"/>
    <w:rsid w:val="00A14079"/>
    <w:rsid w:val="00A2149C"/>
    <w:rsid w:val="00A23928"/>
    <w:rsid w:val="00A25019"/>
    <w:rsid w:val="00A312DA"/>
    <w:rsid w:val="00A31F80"/>
    <w:rsid w:val="00A32132"/>
    <w:rsid w:val="00A36380"/>
    <w:rsid w:val="00A40094"/>
    <w:rsid w:val="00A41D9E"/>
    <w:rsid w:val="00A47E99"/>
    <w:rsid w:val="00A51ED2"/>
    <w:rsid w:val="00A5632C"/>
    <w:rsid w:val="00A65C4F"/>
    <w:rsid w:val="00A70B6F"/>
    <w:rsid w:val="00A71986"/>
    <w:rsid w:val="00A75DB2"/>
    <w:rsid w:val="00A8101F"/>
    <w:rsid w:val="00A81FD2"/>
    <w:rsid w:val="00A8200D"/>
    <w:rsid w:val="00A86DF8"/>
    <w:rsid w:val="00A923DD"/>
    <w:rsid w:val="00A9288A"/>
    <w:rsid w:val="00A950B8"/>
    <w:rsid w:val="00AA1A9C"/>
    <w:rsid w:val="00AA2618"/>
    <w:rsid w:val="00AA3AE9"/>
    <w:rsid w:val="00AC1AA1"/>
    <w:rsid w:val="00AD2189"/>
    <w:rsid w:val="00AF70CF"/>
    <w:rsid w:val="00B009CC"/>
    <w:rsid w:val="00B07F28"/>
    <w:rsid w:val="00B107FF"/>
    <w:rsid w:val="00B174AB"/>
    <w:rsid w:val="00B22917"/>
    <w:rsid w:val="00B235A0"/>
    <w:rsid w:val="00B2384E"/>
    <w:rsid w:val="00B417A9"/>
    <w:rsid w:val="00B41EF4"/>
    <w:rsid w:val="00B468C6"/>
    <w:rsid w:val="00B47268"/>
    <w:rsid w:val="00B561B6"/>
    <w:rsid w:val="00B60883"/>
    <w:rsid w:val="00B74AD9"/>
    <w:rsid w:val="00B85C71"/>
    <w:rsid w:val="00B973F6"/>
    <w:rsid w:val="00BA1513"/>
    <w:rsid w:val="00BA495B"/>
    <w:rsid w:val="00BB6FD6"/>
    <w:rsid w:val="00BB7873"/>
    <w:rsid w:val="00BC3666"/>
    <w:rsid w:val="00BC4E76"/>
    <w:rsid w:val="00BE05C0"/>
    <w:rsid w:val="00BE5EFD"/>
    <w:rsid w:val="00BE6858"/>
    <w:rsid w:val="00BF30EE"/>
    <w:rsid w:val="00BF3DF9"/>
    <w:rsid w:val="00BF4F2E"/>
    <w:rsid w:val="00C12B4C"/>
    <w:rsid w:val="00C12C83"/>
    <w:rsid w:val="00C213EF"/>
    <w:rsid w:val="00C23732"/>
    <w:rsid w:val="00C2559B"/>
    <w:rsid w:val="00C30130"/>
    <w:rsid w:val="00C35507"/>
    <w:rsid w:val="00C35D52"/>
    <w:rsid w:val="00C45435"/>
    <w:rsid w:val="00C47DCA"/>
    <w:rsid w:val="00C50F59"/>
    <w:rsid w:val="00C52D5B"/>
    <w:rsid w:val="00C661BC"/>
    <w:rsid w:val="00C77DBE"/>
    <w:rsid w:val="00C82852"/>
    <w:rsid w:val="00CA039E"/>
    <w:rsid w:val="00CA055D"/>
    <w:rsid w:val="00CA3564"/>
    <w:rsid w:val="00CB0C4C"/>
    <w:rsid w:val="00CB34E4"/>
    <w:rsid w:val="00CC1AD9"/>
    <w:rsid w:val="00CC69C7"/>
    <w:rsid w:val="00CE24F5"/>
    <w:rsid w:val="00CE48E4"/>
    <w:rsid w:val="00D03602"/>
    <w:rsid w:val="00D043C2"/>
    <w:rsid w:val="00D075CC"/>
    <w:rsid w:val="00D122BF"/>
    <w:rsid w:val="00D20E1C"/>
    <w:rsid w:val="00D30DF9"/>
    <w:rsid w:val="00D30F46"/>
    <w:rsid w:val="00D31415"/>
    <w:rsid w:val="00D335BD"/>
    <w:rsid w:val="00D34985"/>
    <w:rsid w:val="00D36D65"/>
    <w:rsid w:val="00D41A59"/>
    <w:rsid w:val="00D45B79"/>
    <w:rsid w:val="00D47109"/>
    <w:rsid w:val="00D50E25"/>
    <w:rsid w:val="00D5128B"/>
    <w:rsid w:val="00D60FF0"/>
    <w:rsid w:val="00D6264C"/>
    <w:rsid w:val="00D66EF1"/>
    <w:rsid w:val="00D73B55"/>
    <w:rsid w:val="00D92D36"/>
    <w:rsid w:val="00DA180A"/>
    <w:rsid w:val="00DA557C"/>
    <w:rsid w:val="00DA60FC"/>
    <w:rsid w:val="00DC4215"/>
    <w:rsid w:val="00DD27F9"/>
    <w:rsid w:val="00DE38AE"/>
    <w:rsid w:val="00DF2D59"/>
    <w:rsid w:val="00DF5145"/>
    <w:rsid w:val="00DF6D26"/>
    <w:rsid w:val="00E03E2D"/>
    <w:rsid w:val="00E03FB0"/>
    <w:rsid w:val="00E053B1"/>
    <w:rsid w:val="00E16874"/>
    <w:rsid w:val="00E23195"/>
    <w:rsid w:val="00E446CA"/>
    <w:rsid w:val="00E51E19"/>
    <w:rsid w:val="00E57AEA"/>
    <w:rsid w:val="00E7017D"/>
    <w:rsid w:val="00E70B70"/>
    <w:rsid w:val="00E83E3B"/>
    <w:rsid w:val="00E9223E"/>
    <w:rsid w:val="00EA0CF3"/>
    <w:rsid w:val="00EB72F1"/>
    <w:rsid w:val="00EC2347"/>
    <w:rsid w:val="00EC5A18"/>
    <w:rsid w:val="00EC7AD2"/>
    <w:rsid w:val="00ED0FA0"/>
    <w:rsid w:val="00EE0EA9"/>
    <w:rsid w:val="00EE62E7"/>
    <w:rsid w:val="00F0301C"/>
    <w:rsid w:val="00F0594E"/>
    <w:rsid w:val="00F05D0D"/>
    <w:rsid w:val="00F07484"/>
    <w:rsid w:val="00F10554"/>
    <w:rsid w:val="00F20182"/>
    <w:rsid w:val="00F2362D"/>
    <w:rsid w:val="00F27A9A"/>
    <w:rsid w:val="00F42E80"/>
    <w:rsid w:val="00F4551F"/>
    <w:rsid w:val="00F45B15"/>
    <w:rsid w:val="00F53F4A"/>
    <w:rsid w:val="00F54EAA"/>
    <w:rsid w:val="00F62BDE"/>
    <w:rsid w:val="00F63FC8"/>
    <w:rsid w:val="00F655BC"/>
    <w:rsid w:val="00F71647"/>
    <w:rsid w:val="00F764B6"/>
    <w:rsid w:val="00F7741C"/>
    <w:rsid w:val="00F96E96"/>
    <w:rsid w:val="00FA3241"/>
    <w:rsid w:val="00FA5C42"/>
    <w:rsid w:val="00FB493B"/>
    <w:rsid w:val="00FB4B35"/>
    <w:rsid w:val="00FB4C4F"/>
    <w:rsid w:val="00FC3C9B"/>
    <w:rsid w:val="00FD1AA7"/>
    <w:rsid w:val="00FD623B"/>
    <w:rsid w:val="00FF40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8D8E3"/>
  <w15:chartTrackingRefBased/>
  <w15:docId w15:val="{191F985F-AD34-4AC1-A1E4-4D354359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91E"/>
    <w:pPr>
      <w:spacing w:line="276" w:lineRule="auto"/>
      <w:jc w:val="both"/>
    </w:pPr>
    <w:rPr>
      <w:rFonts w:ascii="Arial" w:hAnsi="Arial" w:cs="Times New Roman"/>
      <w:sz w:val="24"/>
    </w:rPr>
  </w:style>
  <w:style w:type="paragraph" w:styleId="Overskrift1">
    <w:name w:val="heading 1"/>
    <w:basedOn w:val="Normal"/>
    <w:next w:val="Normal"/>
    <w:link w:val="Overskrift1Tegn"/>
    <w:uiPriority w:val="9"/>
    <w:qFormat/>
    <w:rsid w:val="00B2384E"/>
    <w:pPr>
      <w:keepNext/>
      <w:keepLines/>
      <w:spacing w:before="240" w:after="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CB34E4"/>
    <w:pPr>
      <w:keepNext/>
      <w:keepLines/>
      <w:spacing w:before="40" w:after="0"/>
      <w:outlineLvl w:val="1"/>
    </w:pPr>
    <w:rPr>
      <w:rFonts w:eastAsiaTheme="majorEastAsia" w:cstheme="majorBidi"/>
      <w:b/>
      <w:sz w:val="32"/>
      <w:szCs w:val="26"/>
      <w:u w:val="single"/>
    </w:rPr>
  </w:style>
  <w:style w:type="paragraph" w:styleId="Overskrift3">
    <w:name w:val="heading 3"/>
    <w:basedOn w:val="Normal"/>
    <w:next w:val="Normal"/>
    <w:link w:val="Overskrift3Tegn"/>
    <w:uiPriority w:val="9"/>
    <w:unhideWhenUsed/>
    <w:qFormat/>
    <w:rsid w:val="00B2384E"/>
    <w:pPr>
      <w:keepNext/>
      <w:keepLines/>
      <w:spacing w:before="40" w:after="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9774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2384E"/>
    <w:rPr>
      <w:rFonts w:ascii="Arial" w:eastAsiaTheme="majorEastAsia" w:hAnsi="Arial" w:cstheme="majorBidi"/>
      <w:b/>
      <w:sz w:val="32"/>
      <w:szCs w:val="32"/>
    </w:rPr>
  </w:style>
  <w:style w:type="character" w:customStyle="1" w:styleId="Overskrift2Tegn">
    <w:name w:val="Overskrift 2 Tegn"/>
    <w:basedOn w:val="Standardskrifttypeiafsnit"/>
    <w:link w:val="Overskrift2"/>
    <w:uiPriority w:val="9"/>
    <w:rsid w:val="00CB34E4"/>
    <w:rPr>
      <w:rFonts w:ascii="Times New Roman" w:eastAsiaTheme="majorEastAsia" w:hAnsi="Times New Roman" w:cstheme="majorBidi"/>
      <w:b/>
      <w:sz w:val="32"/>
      <w:szCs w:val="26"/>
      <w:u w:val="single"/>
    </w:rPr>
  </w:style>
  <w:style w:type="paragraph" w:styleId="Markeringsbobletekst">
    <w:name w:val="Balloon Text"/>
    <w:basedOn w:val="Normal"/>
    <w:link w:val="MarkeringsbobletekstTegn"/>
    <w:uiPriority w:val="99"/>
    <w:semiHidden/>
    <w:unhideWhenUsed/>
    <w:rsid w:val="000A7B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A7BA0"/>
    <w:rPr>
      <w:rFonts w:ascii="Segoe UI" w:hAnsi="Segoe UI" w:cs="Segoe UI"/>
      <w:sz w:val="18"/>
      <w:szCs w:val="18"/>
    </w:rPr>
  </w:style>
  <w:style w:type="character" w:styleId="Hyperlink">
    <w:name w:val="Hyperlink"/>
    <w:basedOn w:val="Standardskrifttypeiafsnit"/>
    <w:uiPriority w:val="99"/>
    <w:unhideWhenUsed/>
    <w:rsid w:val="000A7BA0"/>
    <w:rPr>
      <w:color w:val="0563C1" w:themeColor="hyperlink"/>
      <w:u w:val="single"/>
    </w:rPr>
  </w:style>
  <w:style w:type="character" w:customStyle="1" w:styleId="Ulstomtale1">
    <w:name w:val="Uløst omtale1"/>
    <w:basedOn w:val="Standardskrifttypeiafsnit"/>
    <w:uiPriority w:val="99"/>
    <w:semiHidden/>
    <w:unhideWhenUsed/>
    <w:rsid w:val="000A7BA0"/>
    <w:rPr>
      <w:color w:val="808080"/>
      <w:shd w:val="clear" w:color="auto" w:fill="E6E6E6"/>
    </w:rPr>
  </w:style>
  <w:style w:type="character" w:styleId="BesgtLink">
    <w:name w:val="FollowedHyperlink"/>
    <w:basedOn w:val="Standardskrifttypeiafsnit"/>
    <w:uiPriority w:val="99"/>
    <w:semiHidden/>
    <w:unhideWhenUsed/>
    <w:rsid w:val="000A7BA0"/>
    <w:rPr>
      <w:color w:val="954F72" w:themeColor="followedHyperlink"/>
      <w:u w:val="single"/>
    </w:rPr>
  </w:style>
  <w:style w:type="paragraph" w:styleId="Listeafsnit">
    <w:name w:val="List Paragraph"/>
    <w:basedOn w:val="Normal"/>
    <w:uiPriority w:val="34"/>
    <w:qFormat/>
    <w:rsid w:val="001A039F"/>
    <w:pPr>
      <w:ind w:left="720"/>
      <w:contextualSpacing/>
    </w:pPr>
  </w:style>
  <w:style w:type="paragraph" w:styleId="Sidehoved">
    <w:name w:val="header"/>
    <w:basedOn w:val="Normal"/>
    <w:link w:val="SidehovedTegn"/>
    <w:uiPriority w:val="99"/>
    <w:unhideWhenUsed/>
    <w:rsid w:val="00F0748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07484"/>
    <w:rPr>
      <w:rFonts w:ascii="Times New Roman" w:hAnsi="Times New Roman"/>
      <w:sz w:val="24"/>
    </w:rPr>
  </w:style>
  <w:style w:type="paragraph" w:styleId="Sidefod">
    <w:name w:val="footer"/>
    <w:basedOn w:val="Normal"/>
    <w:link w:val="SidefodTegn"/>
    <w:uiPriority w:val="99"/>
    <w:unhideWhenUsed/>
    <w:rsid w:val="00F0748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07484"/>
    <w:rPr>
      <w:rFonts w:ascii="Times New Roman" w:hAnsi="Times New Roman"/>
      <w:sz w:val="24"/>
    </w:rPr>
  </w:style>
  <w:style w:type="character" w:customStyle="1" w:styleId="Overskrift3Tegn">
    <w:name w:val="Overskrift 3 Tegn"/>
    <w:basedOn w:val="Standardskrifttypeiafsnit"/>
    <w:link w:val="Overskrift3"/>
    <w:uiPriority w:val="9"/>
    <w:rsid w:val="00B2384E"/>
    <w:rPr>
      <w:rFonts w:ascii="Arial" w:eastAsiaTheme="majorEastAsia" w:hAnsi="Arial" w:cstheme="majorBidi"/>
      <w:b/>
      <w:sz w:val="24"/>
      <w:szCs w:val="24"/>
    </w:rPr>
  </w:style>
  <w:style w:type="character" w:customStyle="1" w:styleId="Overskrift4Tegn">
    <w:name w:val="Overskrift 4 Tegn"/>
    <w:basedOn w:val="Standardskrifttypeiafsnit"/>
    <w:link w:val="Overskrift4"/>
    <w:uiPriority w:val="9"/>
    <w:rsid w:val="00977439"/>
    <w:rPr>
      <w:rFonts w:asciiTheme="majorHAnsi" w:eastAsiaTheme="majorEastAsia" w:hAnsiTheme="majorHAnsi" w:cstheme="majorBidi"/>
      <w:i/>
      <w:iCs/>
      <w:color w:val="2F5496" w:themeColor="accent1" w:themeShade="BF"/>
      <w:sz w:val="24"/>
    </w:rPr>
  </w:style>
  <w:style w:type="paragraph" w:styleId="Overskrift">
    <w:name w:val="TOC Heading"/>
    <w:basedOn w:val="Overskrift1"/>
    <w:next w:val="Normal"/>
    <w:uiPriority w:val="39"/>
    <w:unhideWhenUsed/>
    <w:qFormat/>
    <w:rsid w:val="006C11A5"/>
    <w:pPr>
      <w:outlineLvl w:val="9"/>
    </w:pPr>
    <w:rPr>
      <w:rFonts w:asciiTheme="majorHAnsi" w:hAnsiTheme="majorHAnsi"/>
      <w:b w:val="0"/>
      <w:color w:val="2F5496" w:themeColor="accent1" w:themeShade="BF"/>
      <w:lang w:eastAsia="da-DK"/>
    </w:rPr>
  </w:style>
  <w:style w:type="paragraph" w:styleId="Indholdsfortegnelse1">
    <w:name w:val="toc 1"/>
    <w:basedOn w:val="Normal"/>
    <w:next w:val="Normal"/>
    <w:autoRedefine/>
    <w:uiPriority w:val="39"/>
    <w:unhideWhenUsed/>
    <w:rsid w:val="00D20E1C"/>
    <w:pPr>
      <w:tabs>
        <w:tab w:val="right" w:leader="dot" w:pos="9628"/>
      </w:tabs>
      <w:spacing w:after="100"/>
    </w:pPr>
    <w:rPr>
      <w:b/>
      <w:noProof/>
    </w:rPr>
  </w:style>
  <w:style w:type="paragraph" w:styleId="Indholdsfortegnelse2">
    <w:name w:val="toc 2"/>
    <w:basedOn w:val="Normal"/>
    <w:next w:val="Normal"/>
    <w:autoRedefine/>
    <w:uiPriority w:val="39"/>
    <w:unhideWhenUsed/>
    <w:rsid w:val="00F7741C"/>
    <w:pPr>
      <w:tabs>
        <w:tab w:val="right" w:leader="dot" w:pos="9628"/>
      </w:tabs>
      <w:spacing w:after="100"/>
      <w:ind w:left="240"/>
    </w:pPr>
    <w:rPr>
      <w:rFonts w:cs="Arial"/>
      <w:b/>
      <w:noProof/>
    </w:rPr>
  </w:style>
  <w:style w:type="paragraph" w:styleId="Indholdsfortegnelse3">
    <w:name w:val="toc 3"/>
    <w:basedOn w:val="Normal"/>
    <w:next w:val="Normal"/>
    <w:autoRedefine/>
    <w:uiPriority w:val="39"/>
    <w:unhideWhenUsed/>
    <w:rsid w:val="006C11A5"/>
    <w:pPr>
      <w:spacing w:after="100"/>
      <w:ind w:left="480"/>
    </w:pPr>
  </w:style>
  <w:style w:type="character" w:customStyle="1" w:styleId="Ulstomtale2">
    <w:name w:val="Uløst omtale2"/>
    <w:basedOn w:val="Standardskrifttypeiafsnit"/>
    <w:uiPriority w:val="99"/>
    <w:semiHidden/>
    <w:unhideWhenUsed/>
    <w:rsid w:val="00903838"/>
    <w:rPr>
      <w:color w:val="808080"/>
      <w:shd w:val="clear" w:color="auto" w:fill="E6E6E6"/>
    </w:rPr>
  </w:style>
  <w:style w:type="character" w:styleId="Kommentarhenvisning">
    <w:name w:val="annotation reference"/>
    <w:basedOn w:val="Standardskrifttypeiafsnit"/>
    <w:uiPriority w:val="99"/>
    <w:semiHidden/>
    <w:unhideWhenUsed/>
    <w:rsid w:val="00B47268"/>
    <w:rPr>
      <w:sz w:val="16"/>
      <w:szCs w:val="16"/>
    </w:rPr>
  </w:style>
  <w:style w:type="paragraph" w:styleId="Kommentartekst">
    <w:name w:val="annotation text"/>
    <w:basedOn w:val="Normal"/>
    <w:link w:val="KommentartekstTegn"/>
    <w:uiPriority w:val="99"/>
    <w:semiHidden/>
    <w:unhideWhenUsed/>
    <w:rsid w:val="00B4726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47268"/>
    <w:rPr>
      <w:rFonts w:ascii="Arial"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B47268"/>
    <w:rPr>
      <w:b/>
      <w:bCs/>
    </w:rPr>
  </w:style>
  <w:style w:type="character" w:customStyle="1" w:styleId="KommentaremneTegn">
    <w:name w:val="Kommentaremne Tegn"/>
    <w:basedOn w:val="KommentartekstTegn"/>
    <w:link w:val="Kommentaremne"/>
    <w:uiPriority w:val="99"/>
    <w:semiHidden/>
    <w:rsid w:val="00B47268"/>
    <w:rPr>
      <w:rFonts w:ascii="Arial" w:hAnsi="Arial" w:cs="Times New Roman"/>
      <w:b/>
      <w:bCs/>
      <w:sz w:val="20"/>
      <w:szCs w:val="20"/>
    </w:rPr>
  </w:style>
  <w:style w:type="character" w:styleId="Omtal">
    <w:name w:val="Mention"/>
    <w:basedOn w:val="Standardskrifttypeiafsnit"/>
    <w:uiPriority w:val="99"/>
    <w:semiHidden/>
    <w:unhideWhenUsed/>
    <w:rsid w:val="006404C8"/>
    <w:rPr>
      <w:color w:val="2B579A"/>
      <w:shd w:val="clear" w:color="auto" w:fill="E6E6E6"/>
    </w:rPr>
  </w:style>
  <w:style w:type="character" w:customStyle="1" w:styleId="Ulstomtale3">
    <w:name w:val="Uløst omtale3"/>
    <w:basedOn w:val="Standardskrifttypeiafsnit"/>
    <w:uiPriority w:val="99"/>
    <w:semiHidden/>
    <w:unhideWhenUsed/>
    <w:rsid w:val="00E70B70"/>
    <w:rPr>
      <w:color w:val="808080"/>
      <w:shd w:val="clear" w:color="auto" w:fill="E6E6E6"/>
    </w:rPr>
  </w:style>
  <w:style w:type="paragraph" w:styleId="Bloktekst">
    <w:name w:val="Block Text"/>
    <w:basedOn w:val="Normal"/>
    <w:rsid w:val="00B2384E"/>
    <w:pPr>
      <w:spacing w:after="0" w:line="240" w:lineRule="auto"/>
      <w:ind w:left="227" w:right="1304"/>
      <w:jc w:val="left"/>
    </w:pPr>
    <w:rPr>
      <w:rFonts w:ascii="Times New Roman" w:eastAsia="Times New Roman" w:hAnsi="Times New Roman"/>
      <w:szCs w:val="20"/>
      <w:lang w:eastAsia="da-DK"/>
    </w:rPr>
  </w:style>
  <w:style w:type="paragraph" w:styleId="Ingenafstand">
    <w:name w:val="No Spacing"/>
    <w:link w:val="IngenafstandTegn"/>
    <w:uiPriority w:val="1"/>
    <w:qFormat/>
    <w:rsid w:val="00392C3E"/>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392C3E"/>
    <w:rPr>
      <w:rFonts w:eastAsiaTheme="minorEastAsia"/>
      <w:lang w:eastAsia="da-DK"/>
    </w:rPr>
  </w:style>
  <w:style w:type="paragraph" w:styleId="Fodnotetekst">
    <w:name w:val="footnote text"/>
    <w:basedOn w:val="Normal"/>
    <w:link w:val="FodnotetekstTegn"/>
    <w:uiPriority w:val="99"/>
    <w:semiHidden/>
    <w:unhideWhenUsed/>
    <w:rsid w:val="00CC1AD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C1AD9"/>
    <w:rPr>
      <w:rFonts w:ascii="Arial" w:hAnsi="Arial" w:cs="Times New Roman"/>
      <w:sz w:val="20"/>
      <w:szCs w:val="20"/>
    </w:rPr>
  </w:style>
  <w:style w:type="character" w:styleId="Fodnotehenvisning">
    <w:name w:val="footnote reference"/>
    <w:basedOn w:val="Standardskrifttypeiafsnit"/>
    <w:uiPriority w:val="99"/>
    <w:semiHidden/>
    <w:unhideWhenUsed/>
    <w:rsid w:val="00CC1AD9"/>
    <w:rPr>
      <w:vertAlign w:val="superscript"/>
    </w:rPr>
  </w:style>
  <w:style w:type="paragraph" w:customStyle="1" w:styleId="Default">
    <w:name w:val="Default"/>
    <w:rsid w:val="00D075CC"/>
    <w:pPr>
      <w:autoSpaceDE w:val="0"/>
      <w:autoSpaceDN w:val="0"/>
      <w:adjustRightInd w:val="0"/>
      <w:spacing w:after="0" w:line="240" w:lineRule="auto"/>
    </w:pPr>
    <w:rPr>
      <w:rFonts w:ascii="Arial" w:hAnsi="Arial" w:cs="Arial"/>
      <w:color w:val="000000"/>
      <w:sz w:val="24"/>
      <w:szCs w:val="24"/>
    </w:rPr>
  </w:style>
  <w:style w:type="table" w:styleId="Tabel-Gitter">
    <w:name w:val="Table Grid"/>
    <w:basedOn w:val="Tabel-Normal"/>
    <w:uiPriority w:val="39"/>
    <w:rsid w:val="00235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036756">
      <w:bodyDiv w:val="1"/>
      <w:marLeft w:val="0"/>
      <w:marRight w:val="0"/>
      <w:marTop w:val="0"/>
      <w:marBottom w:val="0"/>
      <w:divBdr>
        <w:top w:val="none" w:sz="0" w:space="0" w:color="auto"/>
        <w:left w:val="none" w:sz="0" w:space="0" w:color="auto"/>
        <w:bottom w:val="none" w:sz="0" w:space="0" w:color="auto"/>
        <w:right w:val="none" w:sz="0" w:space="0" w:color="auto"/>
      </w:divBdr>
    </w:div>
    <w:div w:id="1315914671">
      <w:bodyDiv w:val="1"/>
      <w:marLeft w:val="0"/>
      <w:marRight w:val="0"/>
      <w:marTop w:val="0"/>
      <w:marBottom w:val="0"/>
      <w:divBdr>
        <w:top w:val="none" w:sz="0" w:space="0" w:color="auto"/>
        <w:left w:val="none" w:sz="0" w:space="0" w:color="auto"/>
        <w:bottom w:val="none" w:sz="0" w:space="0" w:color="auto"/>
        <w:right w:val="none" w:sz="0" w:space="0" w:color="auto"/>
      </w:divBdr>
    </w:div>
    <w:div w:id="1441949479">
      <w:bodyDiv w:val="1"/>
      <w:marLeft w:val="0"/>
      <w:marRight w:val="0"/>
      <w:marTop w:val="0"/>
      <w:marBottom w:val="0"/>
      <w:divBdr>
        <w:top w:val="none" w:sz="0" w:space="0" w:color="auto"/>
        <w:left w:val="none" w:sz="0" w:space="0" w:color="auto"/>
        <w:bottom w:val="none" w:sz="0" w:space="0" w:color="auto"/>
        <w:right w:val="none" w:sz="0" w:space="0" w:color="auto"/>
      </w:divBdr>
    </w:div>
    <w:div w:id="201295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7.jpeg"/><Relationship Id="rId1" Type="http://schemas.openxmlformats.org/officeDocument/2006/relationships/image" Target="media/image26.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A9431-1531-439E-83B6-1F3E894E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3199</Words>
  <Characters>19520</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Ellesøe Rasmussen</dc:creator>
  <cp:keywords/>
  <dc:description/>
  <cp:lastModifiedBy>Betina Heldmann</cp:lastModifiedBy>
  <cp:revision>2</cp:revision>
  <cp:lastPrinted>2022-04-19T07:14:00Z</cp:lastPrinted>
  <dcterms:created xsi:type="dcterms:W3CDTF">2022-05-06T09:48:00Z</dcterms:created>
  <dcterms:modified xsi:type="dcterms:W3CDTF">2022-05-06T09:48:00Z</dcterms:modified>
</cp:coreProperties>
</file>